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  <w:r w:rsidR="004247D9">
        <w:rPr>
          <w:color w:val="000000"/>
          <w:sz w:val="24"/>
          <w:szCs w:val="24"/>
        </w:rPr>
        <w:t>продажа через аукцион 18.02.2020 была признана несостоявшемся в связи с отсутствием заявок на участие в аукционе</w:t>
      </w:r>
      <w:proofErr w:type="gramStart"/>
      <w:r w:rsidR="004247D9">
        <w:rPr>
          <w:color w:val="00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.</w:t>
      </w:r>
      <w:proofErr w:type="gramEnd"/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123FB"/>
    <w:rsid w:val="004247D9"/>
    <w:rsid w:val="00501326"/>
    <w:rsid w:val="00635DB2"/>
    <w:rsid w:val="00787562"/>
    <w:rsid w:val="008C135C"/>
    <w:rsid w:val="00D7020A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dcterms:created xsi:type="dcterms:W3CDTF">2019-11-28T02:51:00Z</dcterms:created>
  <dcterms:modified xsi:type="dcterms:W3CDTF">2020-07-29T04:38:00Z</dcterms:modified>
</cp:coreProperties>
</file>