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382865">
        <w:rPr>
          <w:rFonts w:ascii="Times New Roman" w:hAnsi="Times New Roman"/>
          <w:color w:val="000000"/>
        </w:rPr>
        <w:t>28</w:t>
      </w:r>
      <w:r w:rsidR="001E2B0B">
        <w:rPr>
          <w:rFonts w:ascii="Times New Roman" w:hAnsi="Times New Roman"/>
          <w:color w:val="000000"/>
        </w:rPr>
        <w:t>3</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382865">
        <w:rPr>
          <w:rFonts w:ascii="Times New Roman" w:hAnsi="Times New Roman"/>
          <w:szCs w:val="24"/>
        </w:rPr>
        <w:t>28</w:t>
      </w:r>
      <w:r w:rsidR="001E2B0B">
        <w:rPr>
          <w:rFonts w:ascii="Times New Roman" w:hAnsi="Times New Roman"/>
          <w:szCs w:val="24"/>
        </w:rPr>
        <w:t>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E2B0B">
        <w:rPr>
          <w:rFonts w:ascii="Times New Roman" w:hAnsi="Times New Roman" w:cs="Times New Roman"/>
          <w:sz w:val="20"/>
          <w:szCs w:val="20"/>
        </w:rPr>
        <w:t>283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E2B0B">
        <w:rPr>
          <w:rFonts w:ascii="Times New Roman" w:hAnsi="Times New Roman"/>
          <w:sz w:val="20"/>
          <w:szCs w:val="20"/>
        </w:rPr>
        <w:t>283</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1E2B0B">
        <w:rPr>
          <w:rFonts w:ascii="Times New Roman" w:hAnsi="Times New Roman"/>
          <w:sz w:val="20"/>
          <w:szCs w:val="20"/>
        </w:rPr>
        <w:t>283</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1E2B0B">
        <w:rPr>
          <w:rFonts w:ascii="Times New Roman" w:hAnsi="Times New Roman"/>
        </w:rPr>
        <w:t>283</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1E2B0B">
      <w:headerReference w:type="default" r:id="rId11"/>
      <w:pgSz w:w="11906" w:h="16838"/>
      <w:pgMar w:top="1276" w:right="567" w:bottom="1440"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26" w:rsidRDefault="00481626" w:rsidP="00B81552">
      <w:pPr>
        <w:spacing w:after="0" w:line="240" w:lineRule="auto"/>
      </w:pPr>
      <w:r>
        <w:separator/>
      </w:r>
    </w:p>
  </w:endnote>
  <w:endnote w:type="continuationSeparator" w:id="0">
    <w:p w:rsidR="00481626" w:rsidRDefault="00481626"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26" w:rsidRDefault="00481626" w:rsidP="00B81552">
      <w:pPr>
        <w:spacing w:after="0" w:line="240" w:lineRule="auto"/>
      </w:pPr>
      <w:r>
        <w:separator/>
      </w:r>
    </w:p>
  </w:footnote>
  <w:footnote w:type="continuationSeparator" w:id="0">
    <w:p w:rsidR="00481626" w:rsidRDefault="00481626"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2160EF">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E2B0B">
          <w:rPr>
            <w:rFonts w:ascii="Times New Roman" w:hAnsi="Times New Roman"/>
            <w:noProof/>
          </w:rPr>
          <w:t>25</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FB52CD"/>
    <w:rsid w:val="000419FE"/>
    <w:rsid w:val="00043DFA"/>
    <w:rsid w:val="00065B16"/>
    <w:rsid w:val="00091D03"/>
    <w:rsid w:val="000C0606"/>
    <w:rsid w:val="000C64F8"/>
    <w:rsid w:val="000D71CA"/>
    <w:rsid w:val="000E344E"/>
    <w:rsid w:val="00140A53"/>
    <w:rsid w:val="001427E7"/>
    <w:rsid w:val="00143DE3"/>
    <w:rsid w:val="0015743B"/>
    <w:rsid w:val="0016114A"/>
    <w:rsid w:val="001660C8"/>
    <w:rsid w:val="001947AE"/>
    <w:rsid w:val="001A0BD6"/>
    <w:rsid w:val="001A703E"/>
    <w:rsid w:val="001E2B0B"/>
    <w:rsid w:val="001E528B"/>
    <w:rsid w:val="002046C4"/>
    <w:rsid w:val="002160EF"/>
    <w:rsid w:val="0025030F"/>
    <w:rsid w:val="00272498"/>
    <w:rsid w:val="00296AC7"/>
    <w:rsid w:val="002A359E"/>
    <w:rsid w:val="002C1E77"/>
    <w:rsid w:val="002D0DB3"/>
    <w:rsid w:val="002F5A92"/>
    <w:rsid w:val="00337137"/>
    <w:rsid w:val="00382865"/>
    <w:rsid w:val="003A0733"/>
    <w:rsid w:val="003A65D5"/>
    <w:rsid w:val="003E6BBE"/>
    <w:rsid w:val="00416711"/>
    <w:rsid w:val="00467A0F"/>
    <w:rsid w:val="0047105B"/>
    <w:rsid w:val="00481626"/>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8056F-3820-4233-84DA-825334DF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32</cp:revision>
  <cp:lastPrinted>2024-03-22T08:34:00Z</cp:lastPrinted>
  <dcterms:created xsi:type="dcterms:W3CDTF">2023-01-25T08:40:00Z</dcterms:created>
  <dcterms:modified xsi:type="dcterms:W3CDTF">2024-06-13T02:45:00Z</dcterms:modified>
</cp:coreProperties>
</file>