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F6AB0">
        <w:rPr>
          <w:rFonts w:ascii="Times New Roman" w:hAnsi="Times New Roman"/>
          <w:sz w:val="28"/>
          <w:szCs w:val="28"/>
        </w:rPr>
        <w:t>617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6F6AB0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D30A86">
        <w:rPr>
          <w:rFonts w:ascii="Times New Roman" w:hAnsi="Times New Roman"/>
          <w:sz w:val="28"/>
          <w:szCs w:val="28"/>
        </w:rPr>
        <w:t>п. Подгорный,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6F6AB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F6AB0">
        <w:rPr>
          <w:rFonts w:ascii="Times New Roman" w:hAnsi="Times New Roman"/>
          <w:sz w:val="28"/>
          <w:szCs w:val="28"/>
        </w:rPr>
        <w:t>СТ</w:t>
      </w:r>
      <w:proofErr w:type="gramEnd"/>
      <w:r w:rsidR="006F6AB0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6F6AB0">
        <w:rPr>
          <w:rFonts w:ascii="Times New Roman" w:hAnsi="Times New Roman"/>
          <w:sz w:val="28"/>
          <w:szCs w:val="28"/>
        </w:rPr>
        <w:t>уч</w:t>
      </w:r>
      <w:proofErr w:type="spellEnd"/>
      <w:r w:rsidR="006F6AB0">
        <w:rPr>
          <w:rFonts w:ascii="Times New Roman" w:hAnsi="Times New Roman"/>
          <w:sz w:val="28"/>
          <w:szCs w:val="28"/>
        </w:rPr>
        <w:t xml:space="preserve">. 1074.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>2</w:t>
      </w:r>
      <w:r w:rsidR="006F6AB0">
        <w:rPr>
          <w:rFonts w:ascii="Times New Roman" w:hAnsi="Times New Roman"/>
          <w:b/>
          <w:bCs/>
          <w:sz w:val="28"/>
          <w:szCs w:val="28"/>
        </w:rPr>
        <w:t>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6AB0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>2</w:t>
      </w:r>
      <w:r w:rsidR="006F6AB0">
        <w:rPr>
          <w:rFonts w:ascii="Times New Roman" w:hAnsi="Times New Roman"/>
          <w:b/>
          <w:bCs/>
          <w:sz w:val="28"/>
          <w:szCs w:val="28"/>
        </w:rPr>
        <w:t>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6AB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1F09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974B-AF98-42FA-BA78-C74A4B43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</cp:revision>
  <cp:lastPrinted>2017-10-18T08:26:00Z</cp:lastPrinted>
  <dcterms:created xsi:type="dcterms:W3CDTF">2017-09-13T07:51:00Z</dcterms:created>
  <dcterms:modified xsi:type="dcterms:W3CDTF">2017-10-18T08:26:00Z</dcterms:modified>
</cp:coreProperties>
</file>