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44" w:rsidRPr="00D429DB" w:rsidRDefault="00403A44" w:rsidP="00403A44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Pr="00D429DB">
        <w:rPr>
          <w:rFonts w:ascii="Arial" w:hAnsi="Arial" w:cs="Arial"/>
          <w:b/>
          <w:sz w:val="28"/>
          <w:szCs w:val="28"/>
        </w:rPr>
        <w:t xml:space="preserve"> </w:t>
      </w:r>
    </w:p>
    <w:p w:rsidR="00403A44" w:rsidRPr="00D429DB" w:rsidRDefault="00403A44" w:rsidP="00403A44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29DB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29689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23.01.</w:t>
      </w:r>
      <w:r w:rsidR="006E4EB5">
        <w:rPr>
          <w:rFonts w:ascii="Times New Roman" w:hAnsi="Times New Roman"/>
          <w:sz w:val="22"/>
        </w:rPr>
        <w:t>20</w:t>
      </w:r>
      <w:r w:rsidR="000327AF">
        <w:rPr>
          <w:rFonts w:ascii="Times New Roman" w:hAnsi="Times New Roman"/>
          <w:sz w:val="22"/>
        </w:rPr>
        <w:t>2</w:t>
      </w:r>
      <w:r w:rsidR="009F1226">
        <w:rPr>
          <w:rFonts w:ascii="Times New Roman" w:hAnsi="Times New Roman"/>
          <w:sz w:val="22"/>
        </w:rPr>
        <w:t>5</w:t>
      </w:r>
      <w:r w:rsidR="003B2116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99471889" r:id="rId9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D16C66">
        <w:rPr>
          <w:rFonts w:ascii="Times New Roman" w:hAnsi="Times New Roman"/>
          <w:sz w:val="22"/>
        </w:rPr>
        <w:t>26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="004249ED">
        <w:rPr>
          <w:rFonts w:ascii="Times New Roman" w:hAnsi="Times New Roman"/>
          <w:sz w:val="22"/>
        </w:rPr>
        <w:t>пр</w:t>
      </w:r>
      <w:proofErr w:type="spellEnd"/>
      <w:proofErr w:type="gramEnd"/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885B4C" w:rsidRDefault="008416ED" w:rsidP="00B37C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 xml:space="preserve">представлении сведений о доходах, об имуществе </w:t>
      </w:r>
      <w:r w:rsidR="00554AA6">
        <w:rPr>
          <w:rFonts w:ascii="Times New Roman" w:hAnsi="Times New Roman"/>
          <w:sz w:val="28"/>
          <w:szCs w:val="28"/>
        </w:rPr>
        <w:t xml:space="preserve"> </w:t>
      </w:r>
      <w:r w:rsidR="00CD2B95">
        <w:rPr>
          <w:rFonts w:ascii="Times New Roman" w:hAnsi="Times New Roman"/>
          <w:sz w:val="28"/>
          <w:szCs w:val="28"/>
        </w:rPr>
        <w:t>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 xml:space="preserve">, </w:t>
      </w:r>
      <w:r w:rsidR="005A2D1D">
        <w:rPr>
          <w:rFonts w:ascii="Times New Roman" w:hAnsi="Times New Roman"/>
          <w:bCs/>
          <w:sz w:val="28"/>
          <w:szCs w:val="28"/>
        </w:rPr>
        <w:t xml:space="preserve"> информации о рассчитываемой за календарный год </w:t>
      </w:r>
      <w:r w:rsidR="00B37CDD">
        <w:rPr>
          <w:rFonts w:ascii="Times New Roman" w:hAnsi="Times New Roman"/>
          <w:sz w:val="28"/>
          <w:szCs w:val="28"/>
        </w:rPr>
        <w:t xml:space="preserve"> </w:t>
      </w:r>
      <w:r w:rsidR="005A2D1D">
        <w:rPr>
          <w:rFonts w:ascii="Times New Roman" w:hAnsi="Times New Roman"/>
          <w:bCs/>
          <w:sz w:val="28"/>
          <w:szCs w:val="28"/>
        </w:rPr>
        <w:t xml:space="preserve">среднемесячной заработной платы </w:t>
      </w:r>
      <w:r w:rsidR="008E79BB">
        <w:rPr>
          <w:rFonts w:ascii="Times New Roman" w:hAnsi="Times New Roman"/>
          <w:bCs/>
          <w:sz w:val="28"/>
          <w:szCs w:val="28"/>
        </w:rPr>
        <w:t xml:space="preserve"> </w:t>
      </w:r>
    </w:p>
    <w:p w:rsidR="005A2D1D" w:rsidRDefault="005A2D1D" w:rsidP="008416ED">
      <w:pPr>
        <w:pStyle w:val="2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2DCE" w:rsidRDefault="00802DCE" w:rsidP="008416ED">
      <w:pPr>
        <w:pStyle w:val="2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2B95" w:rsidRDefault="00CD2B9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1. </w:t>
      </w:r>
      <w:r w:rsidR="005A2D1D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уководителям муниципальных учреждений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ЗАТО Железногорск</w:t>
      </w:r>
      <w:r w:rsidR="00FA1ED3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327AF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202</w:t>
      </w:r>
      <w:r w:rsidR="009F1226"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достоверные и полные сведения о своих доходах, об имуществе и обязательствах имущественного характера</w:t>
      </w:r>
      <w:r w:rsidR="00861034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состоянию на 31 декабря 202</w:t>
      </w:r>
      <w:r w:rsidR="009F1226"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сведения о доходах, об имуществе и обязательствах имущественного характера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своих супруги (супруга) и несовершеннолетних дете</w:t>
      </w:r>
      <w:r w:rsidR="00861034">
        <w:rPr>
          <w:rFonts w:ascii="Times New Roman" w:eastAsia="Calibri" w:hAnsi="Times New Roman"/>
          <w:sz w:val="28"/>
          <w:szCs w:val="28"/>
          <w:lang w:eastAsia="en-US" w:bidi="en-US"/>
        </w:rPr>
        <w:t>й по состоянию на 31 декабря 202</w:t>
      </w:r>
      <w:r w:rsidR="009F1226"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(далее - сведения)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справки, утвержденной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Указом Президента Российской Федерации от 23.06.2014 № 460 «Об утверждении формы справки о доходах,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расходах, об имуществе и обязательствах имущественного характера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внесении изменений в некоторые акты  Президента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802DCE" w:rsidRDefault="00802DCE" w:rsidP="00802D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 соответствии с подпунктом «е» пункта 1 </w:t>
      </w:r>
      <w:r>
        <w:rPr>
          <w:rFonts w:ascii="Times New Roman" w:hAnsi="Times New Roman"/>
          <w:sz w:val="28"/>
          <w:szCs w:val="28"/>
        </w:rPr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руководители муниципальных учреждений ЗАТО Железногорск,  обязанные представлять сведения о доходах,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02DCE" w:rsidRDefault="00802DCE" w:rsidP="00802D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02DCE" w:rsidRDefault="00802DCE" w:rsidP="00802D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802DCE" w:rsidRDefault="00802DCE" w:rsidP="00802D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призваны на военную службу по мобилизации в Вооруженные Силы Российской Федерации;</w:t>
      </w:r>
    </w:p>
    <w:p w:rsidR="00802DCE" w:rsidRDefault="00802DCE" w:rsidP="0026120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- 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6E4EB5" w:rsidRPr="00E12650" w:rsidRDefault="008E79BB" w:rsidP="00E126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Руководителям муниципальных учреждений и </w:t>
      </w:r>
      <w:r w:rsidR="009F1226">
        <w:rPr>
          <w:rFonts w:ascii="Times New Roman" w:eastAsia="Calibri" w:hAnsi="Times New Roman"/>
          <w:sz w:val="28"/>
          <w:szCs w:val="28"/>
          <w:lang w:eastAsia="en-US" w:bidi="en-US"/>
        </w:rPr>
        <w:t>исполняющему обязанности директора муниципального предприятия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ЗАТО Железногорск</w:t>
      </w:r>
      <w:r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9F1226">
        <w:rPr>
          <w:rFonts w:ascii="Times New Roman" w:eastAsia="Calibri" w:hAnsi="Times New Roman"/>
          <w:sz w:val="28"/>
          <w:szCs w:val="28"/>
          <w:lang w:eastAsia="en-US" w:bidi="en-US"/>
        </w:rPr>
        <w:t xml:space="preserve">«Жилищно-коммунальное хозяйство»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</w:t>
      </w:r>
      <w:r w:rsidR="000327AF"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="009F1226"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ую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полн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ую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информацию о рассчитываемой за календарный год среднемесячной заработной плат</w:t>
      </w:r>
      <w:r w:rsidR="00E12650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61034">
        <w:rPr>
          <w:rFonts w:ascii="Times New Roman" w:eastAsia="Calibri" w:hAnsi="Times New Roman"/>
          <w:sz w:val="28"/>
          <w:szCs w:val="28"/>
          <w:lang w:eastAsia="en-US" w:bidi="en-US"/>
        </w:rPr>
        <w:t>по состоянию на 31 декабря 202</w:t>
      </w:r>
      <w:r w:rsidR="009F1226"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(далее -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информация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форме, утвержденной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решением </w:t>
      </w:r>
      <w:r w:rsidR="00122A50">
        <w:rPr>
          <w:rFonts w:ascii="Times New Roman" w:eastAsia="Calibri" w:hAnsi="Times New Roman"/>
          <w:sz w:val="28"/>
          <w:szCs w:val="28"/>
          <w:lang w:eastAsia="en-US" w:bidi="en-US"/>
        </w:rPr>
        <w:t>С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овета депутатов ЗАТО г. Железногорск от 16.02.2017 № 16-67Р «Об </w:t>
      </w:r>
      <w:r w:rsidR="00E12650">
        <w:rPr>
          <w:rFonts w:ascii="Times New Roman" w:hAnsi="Times New Roman"/>
          <w:bCs/>
          <w:sz w:val="28"/>
          <w:szCs w:val="28"/>
        </w:rPr>
        <w:t>утверждении порядка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предприятий ЗАТО Железногорск».</w:t>
      </w:r>
    </w:p>
    <w:p w:rsidR="00BA306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Предупредить лиц, указанных в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пункте 1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26120F" w:rsidRPr="00BA3065" w:rsidRDefault="006E4EB5" w:rsidP="0026120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26120F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 соответствии с подпунктом «ж» пункта 1 </w:t>
      </w:r>
      <w:r w:rsidR="0026120F">
        <w:rPr>
          <w:rFonts w:ascii="Times New Roman" w:hAnsi="Times New Roman"/>
          <w:sz w:val="28"/>
          <w:szCs w:val="28"/>
        </w:rPr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официальном сайте Администрации ЗАТО г. Железногорск сведений о доходах, об имуществе и обязательствах имущественного характера, представляемых руководителями муниципальных учреждений ЗАТО Железногорск, и предоставление таких сведений общероссийским средствам массовой информации для опубликования не осуществляются.</w:t>
      </w:r>
    </w:p>
    <w:p w:rsidR="005851D5" w:rsidRDefault="006E4EB5" w:rsidP="008460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 (Л.В. Ридель)</w:t>
      </w:r>
      <w:r w:rsidR="0084607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ровести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организационные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мероприятия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разъяснению законодательства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>о требованиях о предотвращении и об урегулировании конфликта интересов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правилах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представлени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я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сведений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 мерах ответственности за несоблюдение антикоррупционного законодательства</w:t>
      </w:r>
      <w:r w:rsidR="0042078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соответствии с графиком проведения обучающих семинаров (Приложение).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6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О</w:t>
      </w:r>
      <w:r w:rsidR="00BA204B">
        <w:rPr>
          <w:rFonts w:ascii="Times New Roman" w:hAnsi="Times New Roman"/>
          <w:sz w:val="28"/>
          <w:szCs w:val="28"/>
        </w:rPr>
        <w:t xml:space="preserve">тделу </w:t>
      </w:r>
      <w:r w:rsidR="001732D4">
        <w:rPr>
          <w:rFonts w:ascii="Times New Roman" w:hAnsi="Times New Roman"/>
          <w:sz w:val="28"/>
          <w:szCs w:val="28"/>
        </w:rPr>
        <w:t xml:space="preserve">кадров и муниципальной службы </w:t>
      </w:r>
      <w:r w:rsidR="00BA204B">
        <w:rPr>
          <w:rFonts w:ascii="Times New Roman" w:hAnsi="Times New Roman"/>
          <w:sz w:val="28"/>
          <w:szCs w:val="28"/>
        </w:rPr>
        <w:t xml:space="preserve">Управления по правовой и кадровой работе (И.Е. Первушкина) </w:t>
      </w:r>
      <w:r w:rsidR="00BA204B"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BA204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BA204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E12650">
        <w:rPr>
          <w:rFonts w:ascii="Times New Roman" w:hAnsi="Times New Roman"/>
          <w:sz w:val="28"/>
          <w:szCs w:val="28"/>
        </w:rPr>
        <w:t xml:space="preserve"> и предприятий</w:t>
      </w:r>
      <w:r w:rsidR="00BA204B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3A5898" w:rsidRDefault="006E4EB5" w:rsidP="003A58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A26ACB"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3A5898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Архипова) </w:t>
      </w:r>
      <w:r w:rsidR="003A5898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3A5898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="003A5898"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3A5898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3A5898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3A5898">
        <w:rPr>
          <w:rFonts w:ascii="Times New Roman" w:hAnsi="Times New Roman"/>
          <w:sz w:val="28"/>
          <w:szCs w:val="28"/>
        </w:rPr>
        <w:t>«</w:t>
      </w:r>
      <w:r w:rsidR="003A5898" w:rsidRPr="00C858B3">
        <w:rPr>
          <w:rFonts w:ascii="Times New Roman" w:hAnsi="Times New Roman"/>
          <w:sz w:val="28"/>
          <w:szCs w:val="28"/>
        </w:rPr>
        <w:t>И</w:t>
      </w:r>
      <w:r w:rsidR="003A5898">
        <w:rPr>
          <w:rFonts w:ascii="Times New Roman" w:hAnsi="Times New Roman"/>
          <w:sz w:val="28"/>
          <w:szCs w:val="28"/>
        </w:rPr>
        <w:t>н</w:t>
      </w:r>
      <w:r w:rsidR="003A5898" w:rsidRPr="00C858B3">
        <w:rPr>
          <w:rFonts w:ascii="Times New Roman" w:hAnsi="Times New Roman"/>
          <w:sz w:val="28"/>
          <w:szCs w:val="28"/>
        </w:rPr>
        <w:t>тернет</w:t>
      </w:r>
      <w:r w:rsidR="003A5898">
        <w:rPr>
          <w:rFonts w:ascii="Times New Roman" w:hAnsi="Times New Roman"/>
          <w:sz w:val="28"/>
          <w:szCs w:val="28"/>
        </w:rPr>
        <w:t>»</w:t>
      </w:r>
      <w:r w:rsidR="003A5898" w:rsidRPr="00C858B3">
        <w:rPr>
          <w:rFonts w:ascii="Times New Roman" w:hAnsi="Times New Roman"/>
          <w:sz w:val="28"/>
          <w:szCs w:val="28"/>
        </w:rPr>
        <w:t>.</w:t>
      </w:r>
    </w:p>
    <w:p w:rsidR="00493E60" w:rsidRDefault="006E4EB5" w:rsidP="00493E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8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>Контроль над</w:t>
      </w:r>
      <w:r w:rsidR="00493E60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493E60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возложить на заместителя Главы ЗАТО г. Железногорск по общественно-политической работе </w:t>
      </w:r>
      <w:r w:rsidR="004B55F9">
        <w:rPr>
          <w:rFonts w:ascii="Times New Roman" w:eastAsia="Calibri" w:hAnsi="Times New Roman"/>
          <w:sz w:val="28"/>
          <w:szCs w:val="28"/>
          <w:lang w:eastAsia="en-US" w:bidi="en-US"/>
        </w:rPr>
        <w:t>Д.В. Протопопова</w:t>
      </w:r>
      <w:r w:rsidR="00493E60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3A5898" w:rsidRDefault="006E4EB5" w:rsidP="003A58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Основание: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Трудов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ой кодекс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Российской Федерации,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 25.12.2008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273-ФЗ «О противодействии коррупции»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493E60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="00122A50">
        <w:rPr>
          <w:rFonts w:ascii="Times New Roman" w:eastAsia="Calibri" w:hAnsi="Times New Roman"/>
          <w:sz w:val="28"/>
          <w:szCs w:val="28"/>
          <w:lang w:eastAsia="en-US" w:bidi="en-US"/>
        </w:rPr>
        <w:t>решение С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овета депутатов ЗАТО г. Железногорск от 16.02.2017 № 16-67Р «Об </w:t>
      </w:r>
      <w:r w:rsidR="00E12650">
        <w:rPr>
          <w:rFonts w:ascii="Times New Roman" w:hAnsi="Times New Roman"/>
          <w:bCs/>
          <w:sz w:val="28"/>
          <w:szCs w:val="28"/>
        </w:rPr>
        <w:t>утверждении порядка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</w:t>
      </w:r>
      <w:r w:rsidR="005B1763">
        <w:rPr>
          <w:rFonts w:ascii="Times New Roman" w:hAnsi="Times New Roman"/>
          <w:bCs/>
          <w:sz w:val="28"/>
          <w:szCs w:val="28"/>
        </w:rPr>
        <w:t xml:space="preserve"> предприятий ЗАТО Железногорск»</w:t>
      </w:r>
      <w:r w:rsidR="003A5898">
        <w:rPr>
          <w:rFonts w:ascii="Times New Roman" w:hAnsi="Times New Roman"/>
          <w:bCs/>
          <w:sz w:val="28"/>
          <w:szCs w:val="28"/>
        </w:rPr>
        <w:t xml:space="preserve">, </w:t>
      </w:r>
      <w:r w:rsidR="003A5898">
        <w:rPr>
          <w:rFonts w:ascii="Times New Roman" w:hAnsi="Times New Roman"/>
          <w:sz w:val="28"/>
          <w:szCs w:val="28"/>
        </w:rPr>
        <w:t>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год)» (утв. Минтрудом России).</w:t>
      </w:r>
    </w:p>
    <w:p w:rsidR="002E39B4" w:rsidRDefault="0084607B" w:rsidP="003A58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85B4C" w:rsidRDefault="00885B4C" w:rsidP="006E4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5353"/>
        <w:gridCol w:w="4678"/>
      </w:tblGrid>
      <w:tr w:rsidR="00CE4526" w:rsidTr="00A533DD">
        <w:tc>
          <w:tcPr>
            <w:tcW w:w="5353" w:type="dxa"/>
            <w:hideMark/>
          </w:tcPr>
          <w:p w:rsidR="002E39B4" w:rsidRDefault="00861034" w:rsidP="002E39B4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E4526" w:rsidRPr="00C60541" w:rsidRDefault="00CE4526" w:rsidP="00861034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 w:rsidR="0086103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B1763">
              <w:rPr>
                <w:rFonts w:ascii="Times New Roman" w:hAnsi="Times New Roman"/>
                <w:bCs/>
                <w:sz w:val="28"/>
                <w:szCs w:val="28"/>
              </w:rPr>
              <w:t>ЗАТО г. Железногорск</w:t>
            </w:r>
          </w:p>
        </w:tc>
        <w:tc>
          <w:tcPr>
            <w:tcW w:w="4678" w:type="dxa"/>
            <w:vAlign w:val="center"/>
            <w:hideMark/>
          </w:tcPr>
          <w:p w:rsidR="00861034" w:rsidRDefault="00861034" w:rsidP="001732D4">
            <w:pPr>
              <w:pStyle w:val="2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4526" w:rsidRDefault="0084607B" w:rsidP="001732D4">
            <w:pPr>
              <w:pStyle w:val="2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2D408E" w:rsidRDefault="002D408E" w:rsidP="008416ED">
      <w:pPr>
        <w:pStyle w:val="2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3B2116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7B" w:rsidRDefault="0084607B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7B" w:rsidRDefault="0084607B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7B" w:rsidRDefault="0084607B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7B" w:rsidRDefault="0084607B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7B" w:rsidRDefault="0084607B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7B" w:rsidRDefault="0084607B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7B" w:rsidRDefault="0084607B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CDD" w:rsidRDefault="00B37CDD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CDD" w:rsidRDefault="00B37CDD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4644" w:type="dxa"/>
        <w:tblLook w:val="04A0"/>
      </w:tblPr>
      <w:tblGrid>
        <w:gridCol w:w="5397"/>
      </w:tblGrid>
      <w:tr w:rsidR="00B37CDD" w:rsidTr="00116A15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B37CDD" w:rsidRDefault="00B37CDD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37CDD" w:rsidRDefault="00B37CDD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B37CDD" w:rsidRDefault="00B37CDD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B37CDD" w:rsidRDefault="00296896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16C66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16C66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CDD">
              <w:rPr>
                <w:rFonts w:ascii="Times New Roman" w:hAnsi="Times New Roman"/>
                <w:sz w:val="28"/>
                <w:szCs w:val="28"/>
              </w:rPr>
              <w:t>202</w:t>
            </w:r>
            <w:r w:rsidR="003A5898">
              <w:rPr>
                <w:rFonts w:ascii="Times New Roman" w:hAnsi="Times New Roman"/>
                <w:sz w:val="28"/>
                <w:szCs w:val="28"/>
              </w:rPr>
              <w:t>5</w:t>
            </w:r>
            <w:r w:rsidR="00B37CDD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D16C66">
              <w:rPr>
                <w:rFonts w:ascii="Times New Roman" w:hAnsi="Times New Roman"/>
                <w:sz w:val="28"/>
                <w:szCs w:val="28"/>
              </w:rPr>
              <w:t>26</w:t>
            </w:r>
            <w:r w:rsidR="004249ED">
              <w:rPr>
                <w:rFonts w:ascii="Times New Roman" w:hAnsi="Times New Roman"/>
                <w:sz w:val="28"/>
                <w:szCs w:val="28"/>
              </w:rPr>
              <w:t>пр</w:t>
            </w:r>
          </w:p>
          <w:p w:rsidR="00B37CDD" w:rsidRDefault="00B37CDD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обучающих семинаров</w:t>
      </w:r>
    </w:p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16"/>
        <w:gridCol w:w="1414"/>
        <w:gridCol w:w="1349"/>
        <w:gridCol w:w="2662"/>
      </w:tblGrid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DD" w:rsidRDefault="00B37CDD" w:rsidP="00116A15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116A15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116A15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116A15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«УФКиС»</w:t>
            </w:r>
          </w:p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МАУ СШ «Юность»</w:t>
            </w:r>
          </w:p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 СШ-1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 СШ «Смена»                                             МАУ «КОСС»                                                     МКУ «Управление поселковыми территориями»                                             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МКУ «Центр общественных связей»                                                                                      МКУ «Управление по делам ГОЧС и режима»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МКУ «У</w:t>
            </w: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ИЗиЗ»                                               МКУ «УКС»                                                  </w:t>
            </w:r>
          </w:p>
          <w:p w:rsidR="00B37CDD" w:rsidRPr="002F4F3C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«Молодежный центр»                          МКУ «Централизованная бухгалтерия»                                МКУ «Муниципальный архив»                       МКУ «УИК»                                                   МБУ «Комбинат благоустройства»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41DCE" w:rsidP="003A5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898">
              <w:rPr>
                <w:rFonts w:ascii="Times New Roman" w:hAnsi="Times New Roman"/>
                <w:sz w:val="24"/>
                <w:szCs w:val="24"/>
              </w:rPr>
              <w:t>6</w:t>
            </w:r>
            <w:r w:rsidR="00B37CD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A5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B4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D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E" w:rsidRDefault="00B41DCE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41DCE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г. </w:t>
            </w:r>
            <w:r w:rsidR="00B37CDD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МБУК «ЦГБ им. Горького»                           МБУК «Дворец культуры»                                   МБУК «Центр досуга»                                                               МАУК «ПКиО»                                        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МБУК театр кукол «Золотой ключик»                                    МБУ ДО «ДХШ»                                      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 ДО «ДШИ им. М.П. Мусоргского»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 ДО «ДШИ № 2»                           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МБУК МВЦ                                                </w:t>
            </w:r>
          </w:p>
          <w:p w:rsidR="00B37CDD" w:rsidRPr="002F4F3C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МБУК «Театр оперетты»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AB5FD5" w:rsidP="003A5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89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7CDD">
              <w:rPr>
                <w:rFonts w:ascii="Times New Roman" w:hAnsi="Times New Roman"/>
                <w:sz w:val="24"/>
                <w:szCs w:val="24"/>
              </w:rPr>
              <w:t>02.202</w:t>
            </w:r>
            <w:r w:rsidR="003A5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C67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A58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E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«Управление образования»</w:t>
            </w:r>
          </w:p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Руководители муниципальных общеобразовательные учреждений (бюджетных, автономных)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Руководители муниципальных дошкольных образовательных учреждений (бюджетных, автономных)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Руководители муниципальных учреждений (бюджетных, автономных) дополнительного образования:</w:t>
            </w:r>
          </w:p>
          <w:p w:rsidR="00B37CDD" w:rsidRPr="002F4F3C" w:rsidRDefault="00B41DCE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МБУ 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 xml:space="preserve">ДО «ДТДиМ» </w:t>
            </w:r>
          </w:p>
          <w:p w:rsidR="00B37CDD" w:rsidRPr="002F4F3C" w:rsidRDefault="00B41DCE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МБУ 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 xml:space="preserve">ДО «Центр «Патриот» 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 ДО «СЮТ»</w:t>
            </w:r>
          </w:p>
          <w:p w:rsidR="00B37CDD" w:rsidRPr="002F4F3C" w:rsidRDefault="00B41DCE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ДО «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>ДЭБЦ»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МАУ ДО ДООЦ «Горный»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МАУ ДО ДООЦ «Взлет» 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МАУ ДО ДООЦ «Орбита»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AB5FD5" w:rsidP="003A5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898">
              <w:rPr>
                <w:rFonts w:ascii="Times New Roman" w:hAnsi="Times New Roman"/>
                <w:sz w:val="24"/>
                <w:szCs w:val="24"/>
              </w:rPr>
              <w:t>8</w:t>
            </w:r>
            <w:r w:rsidR="00B37CD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A5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DD" w:rsidRDefault="00B37CDD" w:rsidP="00B4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70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E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789" w:rsidRDefault="00420789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0789" w:rsidSect="000327AF">
      <w:headerReference w:type="even" r:id="rId10"/>
      <w:headerReference w:type="default" r:id="rId11"/>
      <w:pgSz w:w="11907" w:h="16840" w:code="9"/>
      <w:pgMar w:top="454" w:right="567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34" w:rsidRDefault="004F2E34">
      <w:r>
        <w:separator/>
      </w:r>
    </w:p>
  </w:endnote>
  <w:endnote w:type="continuationSeparator" w:id="0">
    <w:p w:rsidR="004F2E34" w:rsidRDefault="004F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34" w:rsidRDefault="004F2E34">
      <w:r>
        <w:separator/>
      </w:r>
    </w:p>
  </w:footnote>
  <w:footnote w:type="continuationSeparator" w:id="0">
    <w:p w:rsidR="004F2E34" w:rsidRDefault="004F2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020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33492"/>
      <w:docPartObj>
        <w:docPartGallery w:val="Page Numbers (Top of Page)"/>
        <w:docPartUnique/>
      </w:docPartObj>
    </w:sdtPr>
    <w:sdtContent>
      <w:p w:rsidR="00C670CD" w:rsidRDefault="00D0207E">
        <w:pPr>
          <w:pStyle w:val="a7"/>
          <w:jc w:val="center"/>
        </w:pPr>
        <w:fldSimple w:instr=" PAGE   \* MERGEFORMAT ">
          <w:r w:rsidR="00296896">
            <w:rPr>
              <w:noProof/>
            </w:rPr>
            <w:t>4</w:t>
          </w:r>
        </w:fldSimple>
      </w:p>
    </w:sdtContent>
  </w:sdt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C9A"/>
    <w:rsid w:val="00023BE6"/>
    <w:rsid w:val="000327AF"/>
    <w:rsid w:val="00051B2D"/>
    <w:rsid w:val="000809C6"/>
    <w:rsid w:val="00096E60"/>
    <w:rsid w:val="000A6591"/>
    <w:rsid w:val="000B7285"/>
    <w:rsid w:val="000E2984"/>
    <w:rsid w:val="000E67B9"/>
    <w:rsid w:val="000E682C"/>
    <w:rsid w:val="00104EA6"/>
    <w:rsid w:val="00112D04"/>
    <w:rsid w:val="00112D61"/>
    <w:rsid w:val="00121443"/>
    <w:rsid w:val="00122A50"/>
    <w:rsid w:val="001269CB"/>
    <w:rsid w:val="00130EE5"/>
    <w:rsid w:val="00154C62"/>
    <w:rsid w:val="00160254"/>
    <w:rsid w:val="00161793"/>
    <w:rsid w:val="001732D4"/>
    <w:rsid w:val="001C05DF"/>
    <w:rsid w:val="001F40EA"/>
    <w:rsid w:val="001F6B39"/>
    <w:rsid w:val="00207BCB"/>
    <w:rsid w:val="002152E0"/>
    <w:rsid w:val="00215BE1"/>
    <w:rsid w:val="0022535E"/>
    <w:rsid w:val="00240338"/>
    <w:rsid w:val="0026120F"/>
    <w:rsid w:val="002700C5"/>
    <w:rsid w:val="002750B0"/>
    <w:rsid w:val="00283C11"/>
    <w:rsid w:val="00296896"/>
    <w:rsid w:val="002B0060"/>
    <w:rsid w:val="002C5FA5"/>
    <w:rsid w:val="002D408E"/>
    <w:rsid w:val="002E39B4"/>
    <w:rsid w:val="002F205A"/>
    <w:rsid w:val="002F5DBD"/>
    <w:rsid w:val="0037240E"/>
    <w:rsid w:val="003735CA"/>
    <w:rsid w:val="003743BC"/>
    <w:rsid w:val="00384ECB"/>
    <w:rsid w:val="00392B55"/>
    <w:rsid w:val="003A5898"/>
    <w:rsid w:val="003B13E0"/>
    <w:rsid w:val="003B2116"/>
    <w:rsid w:val="003C1A83"/>
    <w:rsid w:val="003C6EE5"/>
    <w:rsid w:val="003C74AC"/>
    <w:rsid w:val="003E3551"/>
    <w:rsid w:val="003F6471"/>
    <w:rsid w:val="00403A44"/>
    <w:rsid w:val="00405605"/>
    <w:rsid w:val="00414C4E"/>
    <w:rsid w:val="00415F67"/>
    <w:rsid w:val="00420789"/>
    <w:rsid w:val="004249ED"/>
    <w:rsid w:val="00427898"/>
    <w:rsid w:val="00433EFA"/>
    <w:rsid w:val="00456EFF"/>
    <w:rsid w:val="00493E60"/>
    <w:rsid w:val="004A1129"/>
    <w:rsid w:val="004B55F9"/>
    <w:rsid w:val="004D4725"/>
    <w:rsid w:val="004F2E34"/>
    <w:rsid w:val="00554AA6"/>
    <w:rsid w:val="00571632"/>
    <w:rsid w:val="005716BE"/>
    <w:rsid w:val="00583FD2"/>
    <w:rsid w:val="005851D5"/>
    <w:rsid w:val="005A0A6B"/>
    <w:rsid w:val="005A2D1D"/>
    <w:rsid w:val="005B1763"/>
    <w:rsid w:val="005B7D9E"/>
    <w:rsid w:val="005C43BC"/>
    <w:rsid w:val="005C64A2"/>
    <w:rsid w:val="005D4FF2"/>
    <w:rsid w:val="005E4ED6"/>
    <w:rsid w:val="0061796C"/>
    <w:rsid w:val="00624EE9"/>
    <w:rsid w:val="00673C60"/>
    <w:rsid w:val="006850B6"/>
    <w:rsid w:val="0069615F"/>
    <w:rsid w:val="006A0C16"/>
    <w:rsid w:val="006A446D"/>
    <w:rsid w:val="006E4EB5"/>
    <w:rsid w:val="006E5428"/>
    <w:rsid w:val="007163D2"/>
    <w:rsid w:val="007164AA"/>
    <w:rsid w:val="00732CBE"/>
    <w:rsid w:val="00787EC0"/>
    <w:rsid w:val="007914EC"/>
    <w:rsid w:val="007A7DCD"/>
    <w:rsid w:val="00800FE5"/>
    <w:rsid w:val="00802DCE"/>
    <w:rsid w:val="0083716E"/>
    <w:rsid w:val="008416ED"/>
    <w:rsid w:val="0084607B"/>
    <w:rsid w:val="00861034"/>
    <w:rsid w:val="008676B0"/>
    <w:rsid w:val="0087192D"/>
    <w:rsid w:val="00885B4C"/>
    <w:rsid w:val="008A63BF"/>
    <w:rsid w:val="008B3586"/>
    <w:rsid w:val="008B55C4"/>
    <w:rsid w:val="008B6ABB"/>
    <w:rsid w:val="008E79BB"/>
    <w:rsid w:val="009010BA"/>
    <w:rsid w:val="00905ED3"/>
    <w:rsid w:val="0094141E"/>
    <w:rsid w:val="00957FD7"/>
    <w:rsid w:val="0096518F"/>
    <w:rsid w:val="00986F36"/>
    <w:rsid w:val="009E1DA5"/>
    <w:rsid w:val="009F1226"/>
    <w:rsid w:val="00A26ACB"/>
    <w:rsid w:val="00A533DD"/>
    <w:rsid w:val="00A6473B"/>
    <w:rsid w:val="00A64BC2"/>
    <w:rsid w:val="00A70F82"/>
    <w:rsid w:val="00AB5FD5"/>
    <w:rsid w:val="00AC4B27"/>
    <w:rsid w:val="00AC4D82"/>
    <w:rsid w:val="00B07A70"/>
    <w:rsid w:val="00B37CDD"/>
    <w:rsid w:val="00B41DCE"/>
    <w:rsid w:val="00B45AFE"/>
    <w:rsid w:val="00B4736F"/>
    <w:rsid w:val="00B572C3"/>
    <w:rsid w:val="00B83BAE"/>
    <w:rsid w:val="00B87345"/>
    <w:rsid w:val="00BA204B"/>
    <w:rsid w:val="00BA3065"/>
    <w:rsid w:val="00BA7CBD"/>
    <w:rsid w:val="00BB157D"/>
    <w:rsid w:val="00BB69D7"/>
    <w:rsid w:val="00BD6F28"/>
    <w:rsid w:val="00C007F7"/>
    <w:rsid w:val="00C05D91"/>
    <w:rsid w:val="00C137BC"/>
    <w:rsid w:val="00C15C3A"/>
    <w:rsid w:val="00C2241F"/>
    <w:rsid w:val="00C60541"/>
    <w:rsid w:val="00C670CD"/>
    <w:rsid w:val="00C94AA5"/>
    <w:rsid w:val="00C96F72"/>
    <w:rsid w:val="00CA0CD5"/>
    <w:rsid w:val="00CA1CB7"/>
    <w:rsid w:val="00CB2822"/>
    <w:rsid w:val="00CB2CE2"/>
    <w:rsid w:val="00CD2B95"/>
    <w:rsid w:val="00CE4526"/>
    <w:rsid w:val="00CE4779"/>
    <w:rsid w:val="00CF583F"/>
    <w:rsid w:val="00D0207E"/>
    <w:rsid w:val="00D05BAB"/>
    <w:rsid w:val="00D16C66"/>
    <w:rsid w:val="00D2262E"/>
    <w:rsid w:val="00D259D7"/>
    <w:rsid w:val="00D35194"/>
    <w:rsid w:val="00D44B88"/>
    <w:rsid w:val="00D70D11"/>
    <w:rsid w:val="00D773D9"/>
    <w:rsid w:val="00DA4D39"/>
    <w:rsid w:val="00DF4C44"/>
    <w:rsid w:val="00E01D89"/>
    <w:rsid w:val="00E12650"/>
    <w:rsid w:val="00E56BCD"/>
    <w:rsid w:val="00E738A2"/>
    <w:rsid w:val="00E77619"/>
    <w:rsid w:val="00EB6DCE"/>
    <w:rsid w:val="00ED3BCA"/>
    <w:rsid w:val="00F348DC"/>
    <w:rsid w:val="00F46867"/>
    <w:rsid w:val="00F578C6"/>
    <w:rsid w:val="00F73BE8"/>
    <w:rsid w:val="00F82A1C"/>
    <w:rsid w:val="00FA187F"/>
    <w:rsid w:val="00FA1ED3"/>
    <w:rsid w:val="00FC0AF0"/>
    <w:rsid w:val="00FE7479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253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2535E"/>
  </w:style>
  <w:style w:type="paragraph" w:styleId="aa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link w:val="30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b">
    <w:name w:val="Balloon Text"/>
    <w:basedOn w:val="a"/>
    <w:link w:val="ac"/>
    <w:rsid w:val="002D408E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2D408E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BA306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E4EB5"/>
    <w:pPr>
      <w:ind w:left="720"/>
      <w:contextualSpacing/>
    </w:pPr>
  </w:style>
  <w:style w:type="table" w:styleId="af">
    <w:name w:val="Table Grid"/>
    <w:basedOn w:val="a1"/>
    <w:rsid w:val="0042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basedOn w:val="a0"/>
    <w:link w:val="3"/>
    <w:rsid w:val="00BB157D"/>
    <w:rPr>
      <w:rFonts w:ascii="Consultant" w:hAnsi="Consultant"/>
      <w:sz w:val="16"/>
      <w:szCs w:val="16"/>
    </w:rPr>
  </w:style>
  <w:style w:type="paragraph" w:styleId="af0">
    <w:name w:val="footer"/>
    <w:basedOn w:val="a"/>
    <w:link w:val="af1"/>
    <w:rsid w:val="00C670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670CD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C670CD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C9D68-1358-4833-A98A-A5D348B5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7799</Characters>
  <Application>Microsoft Office Word</Application>
  <DocSecurity>4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</cp:revision>
  <cp:lastPrinted>2025-01-21T07:20:00Z</cp:lastPrinted>
  <dcterms:created xsi:type="dcterms:W3CDTF">2025-01-27T01:32:00Z</dcterms:created>
  <dcterms:modified xsi:type="dcterms:W3CDTF">2025-01-27T01:32:00Z</dcterms:modified>
</cp:coreProperties>
</file>