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3705D" w:rsidRDefault="00D8373E" w:rsidP="00D62B2B">
      <w:pPr>
        <w:pStyle w:val="1"/>
        <w:framePr w:w="10345" w:h="2894" w:wrap="around" w:x="976" w:y="-283"/>
        <w:rPr>
          <w:szCs w:val="28"/>
        </w:rPr>
      </w:pPr>
      <w:r w:rsidRPr="00F3705D"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3705D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>Городской округ</w:t>
      </w: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 xml:space="preserve"> </w:t>
      </w:r>
      <w:r w:rsidR="003E491B">
        <w:rPr>
          <w:rFonts w:ascii="Arial" w:hAnsi="Arial" w:cs="Arial"/>
          <w:sz w:val="28"/>
          <w:szCs w:val="28"/>
        </w:rPr>
        <w:t>«</w:t>
      </w:r>
      <w:r w:rsidRPr="00F3705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3E491B">
        <w:rPr>
          <w:rFonts w:ascii="Arial" w:hAnsi="Arial" w:cs="Arial"/>
          <w:sz w:val="28"/>
          <w:szCs w:val="28"/>
        </w:rPr>
        <w:t>»</w:t>
      </w:r>
    </w:p>
    <w:p w:rsidR="00FA26C2" w:rsidRPr="00F3705D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F3705D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F3705D">
        <w:rPr>
          <w:sz w:val="32"/>
          <w:szCs w:val="32"/>
        </w:rPr>
        <w:t>АДМИНИСТРАЦИЯ ЗАТО г. ЖЕЛЕЗНОГОРСК</w:t>
      </w: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F3705D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3705D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6227CB" w:rsidRDefault="006227CB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  <w:u w:val="single"/>
        </w:rPr>
      </w:pPr>
      <w:r w:rsidRPr="006227CB">
        <w:rPr>
          <w:rFonts w:ascii="Times New Roman" w:hAnsi="Times New Roman"/>
          <w:sz w:val="28"/>
          <w:szCs w:val="28"/>
          <w:u w:val="single"/>
        </w:rPr>
        <w:t xml:space="preserve">29.10. </w:t>
      </w:r>
      <w:r w:rsidR="00ED6798" w:rsidRPr="006227CB">
        <w:rPr>
          <w:rFonts w:ascii="Times New Roman" w:hAnsi="Times New Roman"/>
          <w:sz w:val="28"/>
          <w:szCs w:val="28"/>
          <w:u w:val="single"/>
        </w:rPr>
        <w:t>202</w:t>
      </w:r>
      <w:r w:rsidR="00E300F9" w:rsidRPr="006227CB">
        <w:rPr>
          <w:rFonts w:ascii="Times New Roman" w:hAnsi="Times New Roman"/>
          <w:sz w:val="28"/>
          <w:szCs w:val="28"/>
          <w:u w:val="single"/>
        </w:rPr>
        <w:t>4</w:t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B43ACE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 xml:space="preserve">          № </w:t>
      </w:r>
      <w:r w:rsidRPr="006227CB">
        <w:rPr>
          <w:rFonts w:ascii="Times New Roman" w:hAnsi="Times New Roman"/>
          <w:sz w:val="28"/>
          <w:szCs w:val="28"/>
          <w:u w:val="single"/>
        </w:rPr>
        <w:t>2068</w:t>
      </w:r>
    </w:p>
    <w:p w:rsidR="00EB2E0C" w:rsidRPr="00F3705D" w:rsidRDefault="00EB2E0C" w:rsidP="00EB2E0C">
      <w:pPr>
        <w:framePr w:w="9776" w:h="721" w:hSpace="180" w:wrap="around" w:vAnchor="text" w:hAnchor="page" w:x="1418" w:y="27"/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b/>
          <w:sz w:val="28"/>
          <w:szCs w:val="28"/>
        </w:rPr>
        <w:t>г. Железногорск</w:t>
      </w:r>
    </w:p>
    <w:p w:rsidR="00EB2E0C" w:rsidRPr="00F3705D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3705D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5D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 w:rsidRPr="00F3705D">
        <w:rPr>
          <w:rFonts w:ascii="Times New Roman" w:hAnsi="Times New Roman" w:cs="Times New Roman"/>
          <w:sz w:val="28"/>
          <w:szCs w:val="28"/>
        </w:rPr>
        <w:br/>
      </w:r>
      <w:r w:rsidRPr="00F3705D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 w:rsidRPr="00F3705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3705D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ПОСТАНОВЛЯЮ: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718" w:rsidRPr="00F3705D" w:rsidRDefault="00FA26C2" w:rsidP="00F3705D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3705D">
        <w:rPr>
          <w:szCs w:val="28"/>
        </w:rPr>
        <w:t xml:space="preserve">Внести в постановление Администрации ЗАТО г. Железногорск </w:t>
      </w:r>
      <w:r w:rsidR="00291733" w:rsidRPr="00F3705D">
        <w:rPr>
          <w:szCs w:val="28"/>
        </w:rPr>
        <w:br/>
      </w:r>
      <w:r w:rsidRPr="00F3705D">
        <w:rPr>
          <w:szCs w:val="28"/>
        </w:rPr>
        <w:t xml:space="preserve">от 05.11.2013 №1740 </w:t>
      </w:r>
      <w:r w:rsidR="003E491B">
        <w:rPr>
          <w:szCs w:val="28"/>
        </w:rPr>
        <w:t>«</w:t>
      </w:r>
      <w:r w:rsidRPr="00F3705D">
        <w:rPr>
          <w:szCs w:val="28"/>
        </w:rPr>
        <w:t xml:space="preserve">Об утверждении муниципальной программы </w:t>
      </w:r>
      <w:r w:rsidR="003E491B">
        <w:rPr>
          <w:szCs w:val="28"/>
        </w:rPr>
        <w:t>«</w:t>
      </w:r>
      <w:r w:rsidRPr="00F3705D">
        <w:rPr>
          <w:szCs w:val="28"/>
        </w:rPr>
        <w:t>Развитие культуры ЗАТО Железногорск</w:t>
      </w:r>
      <w:r w:rsidR="003E491B">
        <w:rPr>
          <w:szCs w:val="28"/>
        </w:rPr>
        <w:t>»</w:t>
      </w:r>
      <w:r w:rsidRPr="00F3705D">
        <w:rPr>
          <w:szCs w:val="28"/>
        </w:rPr>
        <w:t xml:space="preserve"> следующие изменения:</w:t>
      </w:r>
    </w:p>
    <w:p w:rsidR="00776F07" w:rsidRPr="00F3705D" w:rsidRDefault="00EF633C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11CAC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BB385F" w:rsidRPr="00F3705D" w:rsidRDefault="00C87971" w:rsidP="00BB385F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EF633C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под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Развитие 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архивного дела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F3705D" w:rsidRDefault="00C87971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32DED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D37EA3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г. Железногорск </w:t>
      </w:r>
      <w:r w:rsidR="00AE5F9C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3</w:t>
      </w:r>
      <w:r w:rsidR="003E6CDD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 w:rsidRPr="00F3705D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F3705D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F370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 w:rsidRPr="00F3705D">
        <w:rPr>
          <w:rFonts w:ascii="Times New Roman" w:hAnsi="Times New Roman"/>
          <w:sz w:val="28"/>
          <w:szCs w:val="28"/>
        </w:rPr>
        <w:lastRenderedPageBreak/>
        <w:t xml:space="preserve">Администрации ЗАТО г. </w:t>
      </w:r>
      <w:r w:rsidR="004577E9" w:rsidRPr="00F3705D">
        <w:rPr>
          <w:rFonts w:ascii="Times New Roman" w:hAnsi="Times New Roman"/>
          <w:sz w:val="28"/>
          <w:szCs w:val="28"/>
        </w:rPr>
        <w:t>Железногорск</w:t>
      </w:r>
      <w:r w:rsidR="00FA26C2" w:rsidRPr="00F3705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3E491B">
        <w:rPr>
          <w:rFonts w:ascii="Times New Roman" w:hAnsi="Times New Roman"/>
          <w:sz w:val="28"/>
          <w:szCs w:val="28"/>
        </w:rPr>
        <w:t>«</w:t>
      </w:r>
      <w:r w:rsidR="00FA26C2" w:rsidRPr="00F3705D">
        <w:rPr>
          <w:rFonts w:ascii="Times New Roman" w:hAnsi="Times New Roman"/>
          <w:sz w:val="28"/>
          <w:szCs w:val="28"/>
        </w:rPr>
        <w:t>Интернет</w:t>
      </w:r>
      <w:r w:rsidR="003E491B">
        <w:rPr>
          <w:rFonts w:ascii="Times New Roman" w:hAnsi="Times New Roman"/>
          <w:sz w:val="28"/>
          <w:szCs w:val="28"/>
        </w:rPr>
        <w:t>»</w:t>
      </w:r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4</w:t>
      </w:r>
      <w:r w:rsidR="00FA26C2" w:rsidRPr="00F3705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на </w:t>
      </w:r>
      <w:r w:rsidR="000571F7" w:rsidRPr="00F3705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F3705D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0571F7" w:rsidRPr="00F3705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 w:rsidRPr="00F3705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705D">
        <w:rPr>
          <w:rFonts w:ascii="Times New Roman" w:hAnsi="Times New Roman"/>
          <w:sz w:val="28"/>
          <w:szCs w:val="28"/>
        </w:rPr>
        <w:t>5</w:t>
      </w:r>
      <w:r w:rsidR="00811CAC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DD6C3F" w:rsidRPr="00F3705D">
        <w:rPr>
          <w:rFonts w:ascii="Times New Roman" w:hAnsi="Times New Roman"/>
          <w:sz w:val="28"/>
          <w:szCs w:val="28"/>
        </w:rPr>
        <w:t>.</w:t>
      </w: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6F46" w:rsidRPr="00F3705D" w:rsidRDefault="00FA26C2" w:rsidP="00AA6F4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Глав</w:t>
      </w:r>
      <w:r w:rsidR="00EC5EBF" w:rsidRPr="00F3705D">
        <w:rPr>
          <w:rFonts w:ascii="Times New Roman" w:hAnsi="Times New Roman"/>
          <w:sz w:val="28"/>
          <w:szCs w:val="28"/>
        </w:rPr>
        <w:t>а</w:t>
      </w:r>
      <w:r w:rsidRPr="00F3705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="00481791" w:rsidRPr="00F3705D">
        <w:rPr>
          <w:rFonts w:ascii="Times New Roman" w:hAnsi="Times New Roman"/>
          <w:sz w:val="28"/>
          <w:szCs w:val="28"/>
        </w:rPr>
        <w:t xml:space="preserve">      </w:t>
      </w:r>
      <w:r w:rsidR="000571F7" w:rsidRPr="00F3705D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3705D">
        <w:rPr>
          <w:rFonts w:ascii="Times New Roman" w:hAnsi="Times New Roman"/>
          <w:sz w:val="28"/>
          <w:szCs w:val="28"/>
        </w:rPr>
        <w:t xml:space="preserve">  </w:t>
      </w:r>
      <w:r w:rsidR="00AA6F46" w:rsidRPr="00F3705D">
        <w:rPr>
          <w:rFonts w:ascii="Times New Roman" w:hAnsi="Times New Roman"/>
          <w:sz w:val="28"/>
          <w:szCs w:val="28"/>
        </w:rPr>
        <w:br w:type="page"/>
      </w:r>
    </w:p>
    <w:p w:rsidR="00AA6F46" w:rsidRPr="00F3705D" w:rsidRDefault="00AA6F46" w:rsidP="008620EB">
      <w:pPr>
        <w:widowControl w:val="0"/>
        <w:jc w:val="both"/>
        <w:rPr>
          <w:rFonts w:ascii="Times New Roman" w:hAnsi="Times New Roman"/>
        </w:rPr>
        <w:sectPr w:rsidR="00AA6F46" w:rsidRPr="00F3705D" w:rsidSect="007D0840">
          <w:headerReference w:type="default" r:id="rId9"/>
          <w:headerReference w:type="first" r:id="rId10"/>
          <w:pgSz w:w="11905" w:h="16838" w:code="9"/>
          <w:pgMar w:top="1276" w:right="706" w:bottom="851" w:left="1418" w:header="567" w:footer="454" w:gutter="0"/>
          <w:cols w:space="720"/>
          <w:noEndnote/>
          <w:docGrid w:linePitch="299"/>
        </w:sectPr>
      </w:pPr>
    </w:p>
    <w:tbl>
      <w:tblPr>
        <w:tblW w:w="15591" w:type="dxa"/>
        <w:tblInd w:w="108" w:type="dxa"/>
        <w:tblLook w:val="04A0"/>
      </w:tblPr>
      <w:tblGrid>
        <w:gridCol w:w="4280"/>
        <w:gridCol w:w="1816"/>
        <w:gridCol w:w="992"/>
        <w:gridCol w:w="851"/>
        <w:gridCol w:w="850"/>
        <w:gridCol w:w="1601"/>
        <w:gridCol w:w="1701"/>
        <w:gridCol w:w="1660"/>
        <w:gridCol w:w="1840"/>
      </w:tblGrid>
      <w:tr w:rsidR="00AA6F46" w:rsidRPr="00F3705D" w:rsidTr="00B134CD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56FF" w:rsidRPr="00F370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AA3F15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70137" w:rsidRPr="00F701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29.10. </w:t>
            </w:r>
            <w:r w:rsidRPr="00F70137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70137" w:rsidRPr="00F70137">
              <w:rPr>
                <w:rFonts w:ascii="Times New Roman" w:hAnsi="Times New Roman"/>
                <w:sz w:val="28"/>
                <w:szCs w:val="28"/>
                <w:u w:val="single"/>
              </w:rPr>
              <w:t>2068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2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95"/>
        </w:trPr>
        <w:tc>
          <w:tcPr>
            <w:tcW w:w="1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КБК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Итого за период</w:t>
            </w:r>
          </w:p>
        </w:tc>
      </w:tr>
      <w:tr w:rsidR="00AA6F46" w:rsidRPr="00F3705D" w:rsidTr="00B134CD">
        <w:trPr>
          <w:trHeight w:val="4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КВР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культуры ЗАТО Железногорск"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571 841 327,92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487 695 475,00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1 550 025 147,92</w:t>
            </w:r>
          </w:p>
        </w:tc>
      </w:tr>
      <w:tr w:rsidR="001C4AD1" w:rsidRPr="00F3705D" w:rsidTr="00061F37">
        <w:trPr>
          <w:trHeight w:val="11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культуры ЗАТО Железногорск"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104 523 </w:t>
            </w: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885,92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96 194 851,00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96 193 751,00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296 912 487,92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и выполнение работ библиотекой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музейно-выставочным центром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1C4AD1" w:rsidRPr="00F3705D" w:rsidTr="00061F37">
        <w:trPr>
          <w:trHeight w:val="71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Подпрограмма "Досуг, искусство и народное творчество"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295 415 295,00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242 844 417,00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783 166 349,00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8 553 440,00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23 010 320,00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C4AD1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21 110 320,00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1C4AD1" w:rsidRPr="00F3705D" w:rsidTr="009F5060">
        <w:trPr>
          <w:trHeight w:val="27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1C4AD1" w:rsidRPr="00F3705D" w:rsidTr="00061F37">
        <w:trPr>
          <w:trHeight w:val="4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1C4AD1" w:rsidRPr="00F3705D" w:rsidTr="00061F37">
        <w:trPr>
          <w:trHeight w:val="31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1C4AD1" w:rsidRPr="00F3705D" w:rsidTr="00061F37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культурно - </w:t>
            </w:r>
            <w:proofErr w:type="spellStart"/>
            <w:r w:rsidRPr="001C4AD1">
              <w:rPr>
                <w:rFonts w:ascii="Times New Roman" w:hAnsi="Times New Roman"/>
                <w:sz w:val="24"/>
                <w:szCs w:val="24"/>
              </w:rPr>
              <w:t>досуговыми</w:t>
            </w:r>
            <w:proofErr w:type="spell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1C4AD1" w:rsidRPr="00F3705D" w:rsidTr="009F5060">
        <w:trPr>
          <w:trHeight w:val="4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1C4AD1" w:rsidRPr="00F3705D" w:rsidTr="009F5060">
        <w:trPr>
          <w:trHeight w:val="3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1C4AD1" w:rsidRPr="00F3705D" w:rsidTr="009F5060">
        <w:trPr>
          <w:trHeight w:val="51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парком культуры и отдыха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1C4AD1" w:rsidRPr="00F3705D" w:rsidTr="00061F37">
        <w:trPr>
          <w:trHeight w:val="34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1C4AD1" w:rsidRPr="00F3705D" w:rsidTr="00061F3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1C4AD1" w:rsidRPr="00F3705D" w:rsidTr="00061F37">
        <w:trPr>
          <w:trHeight w:val="53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1C4AD1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учреждений и парка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1C4AD1" w:rsidRPr="00F3705D" w:rsidTr="009F5060">
        <w:trPr>
          <w:trHeight w:val="2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1C4AD1" w:rsidRPr="00F3705D" w:rsidTr="00061F37">
        <w:trPr>
          <w:trHeight w:val="43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1C4AD1" w:rsidRPr="00F3705D" w:rsidTr="00061F37">
        <w:trPr>
          <w:trHeight w:val="57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1C4AD1" w:rsidRPr="00F3705D" w:rsidTr="00061F37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1C4AD1" w:rsidRPr="00F3705D" w:rsidTr="00061F37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1C4AD1" w:rsidRPr="00F3705D" w:rsidTr="00061F37">
        <w:trPr>
          <w:trHeight w:val="81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1C4AD1" w:rsidRPr="00F3705D" w:rsidTr="00061F37">
        <w:trPr>
          <w:trHeight w:val="49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1C4AD1" w:rsidRPr="00F3705D" w:rsidTr="009F5060">
        <w:trPr>
          <w:trHeight w:val="3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1C4AD1" w:rsidRPr="00F3705D" w:rsidTr="00061F37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1C4AD1" w:rsidRPr="00F3705D" w:rsidTr="00061F37">
        <w:trPr>
          <w:trHeight w:val="5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1C4AD1" w:rsidRPr="00F3705D" w:rsidTr="009F5060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1C4AD1" w:rsidRPr="00F3705D" w:rsidTr="00061F37">
        <w:trPr>
          <w:trHeight w:val="3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1C4AD1" w:rsidRPr="00F3705D" w:rsidTr="00B134C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1C4AD1" w:rsidRPr="00F3705D" w:rsidTr="00061F37">
        <w:trPr>
          <w:trHeight w:val="3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1C4AD1" w:rsidRPr="00F3705D" w:rsidTr="00061F37">
        <w:trPr>
          <w:trHeight w:val="3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1C4AD1" w:rsidRPr="00F3705D" w:rsidTr="00061F37">
        <w:trPr>
          <w:trHeight w:val="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1C4AD1" w:rsidRPr="00F3705D" w:rsidTr="00061F37">
        <w:trPr>
          <w:trHeight w:val="55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1C4AD1" w:rsidRPr="00F3705D" w:rsidTr="00061F37">
        <w:trPr>
          <w:trHeight w:val="5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157 944 213,00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140 539 365,00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139 809 815,00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438 293 393,00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1C4AD1" w:rsidRPr="00F3705D" w:rsidTr="00B134CD">
        <w:trPr>
          <w:trHeight w:val="3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1C4AD1" w:rsidRPr="00F3705D" w:rsidTr="00B134CD">
        <w:trPr>
          <w:trHeight w:val="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1C4AD1" w:rsidRPr="00F3705D" w:rsidTr="00B134CD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1C4AD1" w:rsidRPr="00F3705D" w:rsidTr="00B134CD">
        <w:trPr>
          <w:trHeight w:val="4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учреждениями </w:t>
            </w:r>
            <w:proofErr w:type="gramStart"/>
            <w:r w:rsidRPr="001C4AD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образования в области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1C4AD1" w:rsidRPr="00F3705D" w:rsidTr="00B134CD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1C4AD1" w:rsidRPr="00F3705D" w:rsidTr="00B134CD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1C4AD1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1C4AD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1C4AD1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1C4AD1" w:rsidRPr="00F3705D" w:rsidTr="009F5060">
        <w:trPr>
          <w:trHeight w:val="3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Подпрограмма "Развитие архивного дела"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C4AD1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1C4AD1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6 672 635,00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19 735 943,00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6 672 635,00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19 735 943,00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2 925 274,00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7 552 950,00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2 925 274,00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7 552 950,00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74 000,00</w:t>
            </w:r>
          </w:p>
        </w:tc>
      </w:tr>
      <w:tr w:rsidR="001C4AD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D1" w:rsidRPr="001C4AD1" w:rsidRDefault="001C4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AD1">
              <w:rPr>
                <w:rFonts w:ascii="Times New Roman" w:hAnsi="Times New Roman"/>
                <w:sz w:val="24"/>
                <w:szCs w:val="24"/>
              </w:rPr>
              <w:t>74 000,00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4CD" w:rsidRPr="00F3705D" w:rsidRDefault="00B134CD"/>
    <w:p w:rsidR="00B956FF" w:rsidRPr="00F3705D" w:rsidRDefault="00B956FF" w:rsidP="00B134CD">
      <w:pPr>
        <w:jc w:val="both"/>
      </w:pPr>
      <w:r w:rsidRPr="00F3705D">
        <w:br/>
      </w:r>
      <w:r w:rsidR="00B134CD" w:rsidRPr="00F3705D">
        <w:rPr>
          <w:rFonts w:ascii="Times New Roman" w:hAnsi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А.А. Кривицкая</w:t>
      </w:r>
    </w:p>
    <w:p w:rsidR="00B956FF" w:rsidRPr="00F3705D" w:rsidRDefault="00B956FF">
      <w:r w:rsidRPr="00F3705D">
        <w:br w:type="page"/>
      </w:r>
    </w:p>
    <w:tbl>
      <w:tblPr>
        <w:tblW w:w="6473" w:type="dxa"/>
        <w:tblInd w:w="8472" w:type="dxa"/>
        <w:tblLook w:val="04A0"/>
      </w:tblPr>
      <w:tblGrid>
        <w:gridCol w:w="5099"/>
        <w:gridCol w:w="996"/>
        <w:gridCol w:w="142"/>
        <w:gridCol w:w="236"/>
      </w:tblGrid>
      <w:tr w:rsidR="005062D6" w:rsidRPr="00F3705D" w:rsidTr="00364769">
        <w:trPr>
          <w:trHeight w:val="37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B43ACE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B43A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34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5062D6" w:rsidRPr="00F3705D" w:rsidTr="00364769">
        <w:trPr>
          <w:trHeight w:val="34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30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EB2E0C" w:rsidP="00AA3F15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A60DC" w:rsidRPr="00DA60DC">
              <w:rPr>
                <w:rFonts w:ascii="Times New Roman" w:hAnsi="Times New Roman"/>
                <w:sz w:val="28"/>
                <w:szCs w:val="28"/>
                <w:u w:val="single"/>
              </w:rPr>
              <w:t>29.10.</w:t>
            </w:r>
            <w:r w:rsidRPr="00DA60DC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A60DC" w:rsidRPr="00DA60DC">
              <w:rPr>
                <w:rFonts w:ascii="Times New Roman" w:hAnsi="Times New Roman"/>
                <w:sz w:val="28"/>
                <w:szCs w:val="28"/>
                <w:u w:val="single"/>
              </w:rPr>
              <w:t>2068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443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22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70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26FF9" w:rsidRDefault="005062D6" w:rsidP="005062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6FF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FF9">
              <w:rPr>
                <w:rFonts w:ascii="Times New Roman" w:hAnsi="Times New Roman"/>
                <w:sz w:val="28"/>
                <w:szCs w:val="28"/>
              </w:rPr>
              <w:t>Развитие архивного дела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FF9" w:rsidRPr="00F26FF9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FF9" w:rsidRPr="005062D6" w:rsidRDefault="005062D6" w:rsidP="00F26FF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2D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062D6">
        <w:rPr>
          <w:rFonts w:ascii="Times New Roman" w:hAnsi="Times New Roman"/>
          <w:sz w:val="28"/>
          <w:szCs w:val="28"/>
        </w:rPr>
        <w:t>ероприятий подпрограммы</w:t>
      </w:r>
    </w:p>
    <w:p w:rsidR="00F26FF9" w:rsidRPr="005062D6" w:rsidRDefault="00F26FF9" w:rsidP="00F26FF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6FF9" w:rsidRPr="005062D6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005" w:type="dxa"/>
        <w:jc w:val="center"/>
        <w:tblInd w:w="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1"/>
        <w:gridCol w:w="1934"/>
        <w:gridCol w:w="1324"/>
        <w:gridCol w:w="739"/>
        <w:gridCol w:w="784"/>
        <w:gridCol w:w="574"/>
        <w:gridCol w:w="1840"/>
        <w:gridCol w:w="1701"/>
        <w:gridCol w:w="1701"/>
        <w:gridCol w:w="1843"/>
        <w:gridCol w:w="2094"/>
      </w:tblGrid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Расходы, рублей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Цель подпрограммы: пополнение фондов муниципального архива исторически ценными документами от организаций - 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1.1. Пополнение фондов архива и эффективное использование архивных документов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AA3F15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6 672 635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AA3F15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19 735 943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Исполнение не менее 3,0 тыс. запросов пользователей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AA3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3F15">
              <w:rPr>
                <w:rFonts w:ascii="Times New Roman" w:hAnsi="Times New Roman"/>
                <w:sz w:val="24"/>
                <w:szCs w:val="24"/>
              </w:rPr>
              <w:t> 925 274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AA3F15" w:rsidP="0096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7 552 950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966061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966061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023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5D">
        <w:rPr>
          <w:rFonts w:ascii="Times New Roman" w:hAnsi="Times New Roman" w:cs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 А.А. Кривицкая</w:t>
      </w:r>
    </w:p>
    <w:p w:rsidR="000232BF" w:rsidRPr="00F3705D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158" w:rsidRPr="00F3705D" w:rsidRDefault="00615158" w:rsidP="00B956FF">
      <w:pPr>
        <w:rPr>
          <w:rFonts w:ascii="Times New Roman" w:hAnsi="Times New Roman"/>
        </w:rPr>
      </w:pPr>
    </w:p>
    <w:sectPr w:rsidR="00615158" w:rsidRPr="00F3705D" w:rsidSect="00B134CD">
      <w:headerReference w:type="default" r:id="rId11"/>
      <w:pgSz w:w="16838" w:h="11905" w:orient="landscape" w:code="9"/>
      <w:pgMar w:top="1134" w:right="678" w:bottom="567" w:left="567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F9" w:rsidRDefault="00F26FF9">
      <w:r>
        <w:separator/>
      </w:r>
    </w:p>
  </w:endnote>
  <w:endnote w:type="continuationSeparator" w:id="0">
    <w:p w:rsidR="00F26FF9" w:rsidRDefault="00F2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F9" w:rsidRDefault="00F26FF9">
      <w:r>
        <w:separator/>
      </w:r>
    </w:p>
  </w:footnote>
  <w:footnote w:type="continuationSeparator" w:id="0">
    <w:p w:rsidR="00F26FF9" w:rsidRDefault="00F2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26050"/>
      <w:docPartObj>
        <w:docPartGallery w:val="Page Numbers (Top of Page)"/>
        <w:docPartUnique/>
      </w:docPartObj>
    </w:sdtPr>
    <w:sdtContent>
      <w:p w:rsidR="00F26FF9" w:rsidRDefault="007F04AD">
        <w:pPr>
          <w:pStyle w:val="a7"/>
          <w:jc w:val="center"/>
        </w:pPr>
      </w:p>
    </w:sdtContent>
  </w:sdt>
  <w:p w:rsidR="00F26FF9" w:rsidRDefault="00F26F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2BF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1435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0E4B"/>
    <w:rsid w:val="000E2F17"/>
    <w:rsid w:val="000E4852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602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87B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1718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AD1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11C"/>
    <w:rsid w:val="001F256C"/>
    <w:rsid w:val="001F2674"/>
    <w:rsid w:val="001F3284"/>
    <w:rsid w:val="001F3C0F"/>
    <w:rsid w:val="001F3FEC"/>
    <w:rsid w:val="001F44DE"/>
    <w:rsid w:val="001F58C7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875FE"/>
    <w:rsid w:val="002901BF"/>
    <w:rsid w:val="00290B22"/>
    <w:rsid w:val="002911AB"/>
    <w:rsid w:val="00291430"/>
    <w:rsid w:val="00291733"/>
    <w:rsid w:val="00291E0E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2A1B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68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299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491B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897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8DE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29CD"/>
    <w:rsid w:val="004E399E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2D6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7CB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A0F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4AD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0CA0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899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66061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B733B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10CB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37F9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3F15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3E6D"/>
    <w:rsid w:val="00AF5921"/>
    <w:rsid w:val="00AF64AA"/>
    <w:rsid w:val="00AF7000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22CE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4FC7"/>
    <w:rsid w:val="00B359A6"/>
    <w:rsid w:val="00B36522"/>
    <w:rsid w:val="00B41509"/>
    <w:rsid w:val="00B4266D"/>
    <w:rsid w:val="00B42CD3"/>
    <w:rsid w:val="00B43ACE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3EB6"/>
    <w:rsid w:val="00B75C4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6FF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385F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DBA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2E23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0D65"/>
    <w:rsid w:val="00C72DE7"/>
    <w:rsid w:val="00C73B13"/>
    <w:rsid w:val="00C76DFC"/>
    <w:rsid w:val="00C800E7"/>
    <w:rsid w:val="00C80BBB"/>
    <w:rsid w:val="00C80E7F"/>
    <w:rsid w:val="00C810EA"/>
    <w:rsid w:val="00C81BDD"/>
    <w:rsid w:val="00C85289"/>
    <w:rsid w:val="00C86263"/>
    <w:rsid w:val="00C87971"/>
    <w:rsid w:val="00C87BD1"/>
    <w:rsid w:val="00C90F18"/>
    <w:rsid w:val="00C91DCD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1EA4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2E5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0DC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2E0C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324B"/>
    <w:rsid w:val="00EE6317"/>
    <w:rsid w:val="00EE6742"/>
    <w:rsid w:val="00EF0B58"/>
    <w:rsid w:val="00EF3281"/>
    <w:rsid w:val="00EF3FDA"/>
    <w:rsid w:val="00EF5D47"/>
    <w:rsid w:val="00EF60DF"/>
    <w:rsid w:val="00EF633C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26FF9"/>
    <w:rsid w:val="00F31398"/>
    <w:rsid w:val="00F33754"/>
    <w:rsid w:val="00F33EEE"/>
    <w:rsid w:val="00F3563D"/>
    <w:rsid w:val="00F36182"/>
    <w:rsid w:val="00F364C2"/>
    <w:rsid w:val="00F3705D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137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5171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0B0D-16B6-4A8C-8BE9-BEED63E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14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21586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48</cp:revision>
  <cp:lastPrinted>2024-08-30T01:29:00Z</cp:lastPrinted>
  <dcterms:created xsi:type="dcterms:W3CDTF">2024-06-26T04:03:00Z</dcterms:created>
  <dcterms:modified xsi:type="dcterms:W3CDTF">2024-10-31T04:36:00Z</dcterms:modified>
</cp:coreProperties>
</file>