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0B4" w:rsidRPr="003127B9" w:rsidRDefault="00DE0CFF" w:rsidP="00485DFD">
      <w:pPr>
        <w:pStyle w:val="ConsPlusNormal"/>
        <w:ind w:left="5529"/>
        <w:outlineLvl w:val="0"/>
        <w:rPr>
          <w:rFonts w:ascii="Times New Roman" w:hAnsi="Times New Roman" w:cs="Times New Roman"/>
          <w:sz w:val="28"/>
          <w:szCs w:val="28"/>
        </w:rPr>
      </w:pPr>
      <w:bookmarkStart w:id="0" w:name="P46"/>
      <w:bookmarkEnd w:id="0"/>
      <w:r w:rsidRPr="003127B9">
        <w:rPr>
          <w:rFonts w:ascii="Times New Roman" w:hAnsi="Times New Roman" w:cs="Times New Roman"/>
          <w:sz w:val="28"/>
          <w:szCs w:val="28"/>
        </w:rPr>
        <w:t>Приложение N 3</w:t>
      </w:r>
    </w:p>
    <w:p w:rsidR="00C610B4" w:rsidRPr="003127B9" w:rsidRDefault="00C610B4"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к Постановлению</w:t>
      </w:r>
    </w:p>
    <w:p w:rsidR="00DE0CFF" w:rsidRPr="003127B9" w:rsidRDefault="00C610B4"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Администрации ЗАТО</w:t>
      </w:r>
    </w:p>
    <w:p w:rsidR="00C610B4" w:rsidRPr="003127B9" w:rsidRDefault="00C610B4"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 xml:space="preserve"> г. Железногорск</w:t>
      </w:r>
    </w:p>
    <w:p w:rsidR="00C610B4" w:rsidRPr="003127B9" w:rsidRDefault="00C610B4"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 xml:space="preserve">от </w:t>
      </w:r>
      <w:r w:rsidR="00695F3B" w:rsidRPr="003127B9">
        <w:rPr>
          <w:rFonts w:ascii="Times New Roman" w:hAnsi="Times New Roman" w:cs="Times New Roman"/>
          <w:sz w:val="28"/>
          <w:szCs w:val="28"/>
        </w:rPr>
        <w:t>07</w:t>
      </w:r>
      <w:r w:rsidR="00DE0CFF" w:rsidRPr="003127B9">
        <w:rPr>
          <w:rFonts w:ascii="Times New Roman" w:hAnsi="Times New Roman" w:cs="Times New Roman"/>
          <w:sz w:val="28"/>
          <w:szCs w:val="28"/>
        </w:rPr>
        <w:t>.</w:t>
      </w:r>
      <w:r w:rsidR="00695F3B" w:rsidRPr="003127B9">
        <w:rPr>
          <w:rFonts w:ascii="Times New Roman" w:hAnsi="Times New Roman" w:cs="Times New Roman"/>
          <w:sz w:val="28"/>
          <w:szCs w:val="28"/>
        </w:rPr>
        <w:t>08.</w:t>
      </w:r>
      <w:r w:rsidR="00DE0CFF" w:rsidRPr="003127B9">
        <w:rPr>
          <w:rFonts w:ascii="Times New Roman" w:hAnsi="Times New Roman" w:cs="Times New Roman"/>
          <w:sz w:val="28"/>
          <w:szCs w:val="28"/>
        </w:rPr>
        <w:t xml:space="preserve"> 2024</w:t>
      </w:r>
      <w:r w:rsidRPr="003127B9">
        <w:rPr>
          <w:rFonts w:ascii="Times New Roman" w:hAnsi="Times New Roman" w:cs="Times New Roman"/>
          <w:sz w:val="28"/>
          <w:szCs w:val="28"/>
        </w:rPr>
        <w:t xml:space="preserve"> г. N</w:t>
      </w:r>
      <w:r w:rsidR="00695F3B" w:rsidRPr="003127B9">
        <w:rPr>
          <w:rFonts w:ascii="Times New Roman" w:hAnsi="Times New Roman" w:cs="Times New Roman"/>
          <w:sz w:val="28"/>
          <w:szCs w:val="28"/>
        </w:rPr>
        <w:t xml:space="preserve"> 1419</w:t>
      </w:r>
    </w:p>
    <w:p w:rsidR="00DE0CFF" w:rsidRPr="003127B9" w:rsidRDefault="00DE0CFF" w:rsidP="00485DFD">
      <w:pPr>
        <w:pStyle w:val="ConsPlusNormal"/>
        <w:ind w:left="5529"/>
        <w:rPr>
          <w:rFonts w:ascii="Times New Roman" w:hAnsi="Times New Roman" w:cs="Times New Roman"/>
          <w:sz w:val="28"/>
          <w:szCs w:val="28"/>
        </w:rPr>
      </w:pPr>
    </w:p>
    <w:p w:rsidR="00DE0CFF" w:rsidRPr="003127B9" w:rsidRDefault="00DE0CFF"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 xml:space="preserve">Приложение № </w:t>
      </w:r>
      <w:r w:rsidR="004B4B7B" w:rsidRPr="003127B9">
        <w:rPr>
          <w:rFonts w:ascii="Times New Roman" w:hAnsi="Times New Roman" w:cs="Times New Roman"/>
          <w:sz w:val="28"/>
          <w:szCs w:val="28"/>
        </w:rPr>
        <w:t>1</w:t>
      </w:r>
      <w:r w:rsidRPr="003127B9">
        <w:rPr>
          <w:rFonts w:ascii="Times New Roman" w:hAnsi="Times New Roman" w:cs="Times New Roman"/>
          <w:sz w:val="28"/>
          <w:szCs w:val="28"/>
        </w:rPr>
        <w:t xml:space="preserve"> </w:t>
      </w:r>
    </w:p>
    <w:p w:rsidR="004B4B7B" w:rsidRPr="003127B9" w:rsidRDefault="00DE0CFF"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 xml:space="preserve">К </w:t>
      </w:r>
      <w:r w:rsidR="004B4B7B" w:rsidRPr="003127B9">
        <w:rPr>
          <w:rFonts w:ascii="Times New Roman" w:hAnsi="Times New Roman" w:cs="Times New Roman"/>
          <w:sz w:val="28"/>
          <w:szCs w:val="28"/>
        </w:rPr>
        <w:t xml:space="preserve">Постановлению Администрации ЗАТО </w:t>
      </w:r>
    </w:p>
    <w:p w:rsidR="004B4B7B" w:rsidRPr="003127B9" w:rsidRDefault="004B4B7B"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г. Железногорск</w:t>
      </w:r>
    </w:p>
    <w:p w:rsidR="00DE0CFF" w:rsidRPr="003127B9" w:rsidRDefault="004B4B7B" w:rsidP="00485DFD">
      <w:pPr>
        <w:pStyle w:val="ConsPlusNormal"/>
        <w:ind w:left="5529"/>
        <w:rPr>
          <w:rFonts w:ascii="Times New Roman" w:hAnsi="Times New Roman" w:cs="Times New Roman"/>
          <w:sz w:val="28"/>
          <w:szCs w:val="28"/>
        </w:rPr>
      </w:pPr>
      <w:r w:rsidRPr="003127B9">
        <w:rPr>
          <w:rFonts w:ascii="Times New Roman" w:hAnsi="Times New Roman" w:cs="Times New Roman"/>
          <w:sz w:val="28"/>
          <w:szCs w:val="28"/>
        </w:rPr>
        <w:t xml:space="preserve"> от 16.11.2017  № 1879</w:t>
      </w:r>
    </w:p>
    <w:p w:rsidR="00C610B4" w:rsidRPr="003127B9" w:rsidRDefault="00C610B4" w:rsidP="00485DFD">
      <w:pPr>
        <w:pStyle w:val="ConsPlusNormal"/>
        <w:ind w:left="5529"/>
        <w:jc w:val="both"/>
        <w:rPr>
          <w:rFonts w:ascii="Times New Roman" w:hAnsi="Times New Roman" w:cs="Times New Roman"/>
          <w:sz w:val="28"/>
          <w:szCs w:val="28"/>
        </w:rPr>
      </w:pPr>
    </w:p>
    <w:p w:rsidR="00C610B4" w:rsidRPr="003127B9" w:rsidRDefault="00C610B4">
      <w:pPr>
        <w:pStyle w:val="ConsPlusTitle"/>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t>1. ПАСПОРТ</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МУНИЦИПАЛЬНОЙ ПРОГРАММЫ ЗАТО ЖЕЛЕЗНОГОРСК</w:t>
      </w:r>
    </w:p>
    <w:p w:rsidR="00C610B4" w:rsidRPr="003127B9" w:rsidRDefault="00C610B4">
      <w:pPr>
        <w:pStyle w:val="ConsPlusNormal"/>
        <w:jc w:val="both"/>
        <w:rPr>
          <w:rFonts w:ascii="Times New Roman" w:hAnsi="Times New Roman" w:cs="Times New Roman"/>
          <w:sz w:val="28"/>
          <w:szCs w:val="28"/>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6180"/>
      </w:tblGrid>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Наименование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"Обеспечение доступным и комфортным жильем граждан ЗАТО Железногорск" (далее - Программа)</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Основания для разработки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Статья 179 Бюджетного кодекса Российской Федерации,</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Федеральный </w:t>
            </w:r>
            <w:hyperlink r:id="rId7">
              <w:r w:rsidRPr="003127B9">
                <w:rPr>
                  <w:rFonts w:ascii="Times New Roman" w:hAnsi="Times New Roman" w:cs="Times New Roman"/>
                  <w:sz w:val="28"/>
                  <w:szCs w:val="28"/>
                </w:rPr>
                <w:t>закон</w:t>
              </w:r>
            </w:hyperlink>
            <w:r w:rsidRPr="003127B9">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8">
              <w:r w:rsidRPr="003127B9">
                <w:rPr>
                  <w:rFonts w:ascii="Times New Roman" w:hAnsi="Times New Roman" w:cs="Times New Roman"/>
                  <w:sz w:val="28"/>
                  <w:szCs w:val="28"/>
                </w:rPr>
                <w:t>Постановление</w:t>
              </w:r>
            </w:hyperlink>
            <w:r w:rsidRPr="003127B9">
              <w:rPr>
                <w:rFonts w:ascii="Times New Roman" w:hAnsi="Times New Roman" w:cs="Times New Roman"/>
                <w:sz w:val="28"/>
                <w:szCs w:val="28"/>
              </w:rPr>
              <w:t xml:space="preserve"> Администрации ЗАТО г. Железногорск от 21.08.2013 N 1301 "Об утверждении Порядка принятия решений о разработке, формировании и реализации муниципальных программ ЗАТО Железногорск",</w:t>
            </w:r>
          </w:p>
          <w:p w:rsidR="00C610B4" w:rsidRPr="003127B9" w:rsidRDefault="001178B1">
            <w:pPr>
              <w:pStyle w:val="ConsPlusNormal"/>
              <w:rPr>
                <w:rFonts w:ascii="Times New Roman" w:hAnsi="Times New Roman" w:cs="Times New Roman"/>
                <w:sz w:val="28"/>
                <w:szCs w:val="28"/>
              </w:rPr>
            </w:pPr>
            <w:hyperlink r:id="rId9">
              <w:r w:rsidR="00C610B4" w:rsidRPr="003127B9">
                <w:rPr>
                  <w:rFonts w:ascii="Times New Roman" w:hAnsi="Times New Roman" w:cs="Times New Roman"/>
                  <w:sz w:val="28"/>
                  <w:szCs w:val="28"/>
                </w:rPr>
                <w:t>Постановление</w:t>
              </w:r>
            </w:hyperlink>
            <w:r w:rsidR="00C610B4" w:rsidRPr="003127B9">
              <w:rPr>
                <w:rFonts w:ascii="Times New Roman" w:hAnsi="Times New Roman" w:cs="Times New Roman"/>
                <w:sz w:val="28"/>
                <w:szCs w:val="28"/>
              </w:rPr>
              <w:t xml:space="preserve"> Администрации ЗАТО г. Железногорск от 30.07.2013 N 1207 "Об утверждении перечня муниципальных программ ЗАТО Железногорск",</w:t>
            </w:r>
          </w:p>
          <w:p w:rsidR="00C610B4" w:rsidRPr="003127B9" w:rsidRDefault="001178B1">
            <w:pPr>
              <w:pStyle w:val="ConsPlusNormal"/>
              <w:rPr>
                <w:rFonts w:ascii="Times New Roman" w:hAnsi="Times New Roman" w:cs="Times New Roman"/>
                <w:sz w:val="28"/>
                <w:szCs w:val="28"/>
              </w:rPr>
            </w:pPr>
            <w:hyperlink r:id="rId10">
              <w:r w:rsidR="00C610B4" w:rsidRPr="003127B9">
                <w:rPr>
                  <w:rFonts w:ascii="Times New Roman" w:hAnsi="Times New Roman" w:cs="Times New Roman"/>
                  <w:sz w:val="28"/>
                  <w:szCs w:val="28"/>
                </w:rPr>
                <w:t>Устав</w:t>
              </w:r>
            </w:hyperlink>
            <w:r w:rsidR="00C610B4" w:rsidRPr="003127B9">
              <w:rPr>
                <w:rFonts w:ascii="Times New Roman" w:hAnsi="Times New Roman" w:cs="Times New Roman"/>
                <w:sz w:val="28"/>
                <w:szCs w:val="28"/>
              </w:rPr>
              <w:t xml:space="preserve"> ЗАТО Железногорск</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Разработчик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Управление градостроительства Администрации ЗАТО г. Железногорск</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Исполнители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Управление градостроительства Администрации ЗАТО г. Железногорск</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Перечень подпрограмм и отдельных мероприятий </w:t>
            </w:r>
            <w:r w:rsidRPr="003127B9">
              <w:rPr>
                <w:rFonts w:ascii="Times New Roman" w:hAnsi="Times New Roman" w:cs="Times New Roman"/>
                <w:sz w:val="28"/>
                <w:szCs w:val="28"/>
              </w:rPr>
              <w:lastRenderedPageBreak/>
              <w:t>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Подпрограммы не выделяются.</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Мероприятие N 1 "Обследование </w:t>
            </w:r>
            <w:r w:rsidRPr="003127B9">
              <w:rPr>
                <w:rFonts w:ascii="Times New Roman" w:hAnsi="Times New Roman" w:cs="Times New Roman"/>
                <w:sz w:val="28"/>
                <w:szCs w:val="28"/>
              </w:rPr>
              <w:lastRenderedPageBreak/>
              <w:t>многоквартирных домов для признания непригодных для проживания".</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2 "Оценка рыночной стоимости жилых помещений".</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3 "Подготовка и внесение изменений в документацию по проектам планировки и проектам межевания территории ЗАТО Железногорск".</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4 "Расходы на возмещение ущерба гражданам, понесенного ими в результате отчуждения принадлежащего им имущества".</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5 "Резерв средств на исполнение условий соглашений о предоставлении межбюджетных трансфертов из вышестоящего бюджета в рамках муниципальной программы "Обеспечение доступным и комфортным жильем граждан ЗАТО Железногорск".</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6 "Расходы на подготовку схем границ прилегающих территорий".</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7 "Расходы на подготовку схемы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8 "Расходы на предоставление социальных выплат молодым семьям на приобретение (строительство) жилья"</w:t>
            </w:r>
          </w:p>
          <w:p w:rsidR="005E7F86" w:rsidRPr="003127B9" w:rsidRDefault="005E7F86" w:rsidP="005E7F86">
            <w:pPr>
              <w:pStyle w:val="ConsPlusNormal"/>
              <w:rPr>
                <w:rFonts w:ascii="Times New Roman" w:hAnsi="Times New Roman" w:cs="Times New Roman"/>
                <w:sz w:val="28"/>
                <w:szCs w:val="28"/>
              </w:rPr>
            </w:pPr>
            <w:r w:rsidRPr="003127B9">
              <w:rPr>
                <w:rFonts w:ascii="Times New Roman" w:hAnsi="Times New Roman" w:cs="Times New Roman"/>
                <w:sz w:val="28"/>
                <w:szCs w:val="28"/>
              </w:rPr>
              <w:t>Мероприятие N 9 "Обследование строительных конструкций</w:t>
            </w:r>
            <w:r w:rsidR="00D9753C" w:rsidRPr="003127B9">
              <w:rPr>
                <w:rFonts w:ascii="Times New Roman" w:hAnsi="Times New Roman" w:cs="Times New Roman"/>
                <w:sz w:val="28"/>
                <w:szCs w:val="28"/>
              </w:rPr>
              <w:t xml:space="preserve"> зданий</w:t>
            </w:r>
            <w:r w:rsidRPr="003127B9">
              <w:rPr>
                <w:rFonts w:ascii="Times New Roman" w:hAnsi="Times New Roman" w:cs="Times New Roman"/>
                <w:sz w:val="28"/>
                <w:szCs w:val="28"/>
              </w:rPr>
              <w:t>"</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Цели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Создание условий для обеспечения доступности и комфортности жилья на территории ЗАТО Железногорск</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Задачи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 Установление наличия аварийного жилья в ЗАТО Железногорск.</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2. Приведение в соответствие градостроительной документации.</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3. Возмещение ущерба гражданам, понесенного ими в результате отчуждения принадлежащего им имущества, при расселении из аварийных домов.</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4. Установление границ прилегающих территорий, границ размещения гаражей, являющихся некапитальными сооружениями, стоянок технических и других средств </w:t>
            </w:r>
            <w:r w:rsidRPr="003127B9">
              <w:rPr>
                <w:rFonts w:ascii="Times New Roman" w:hAnsi="Times New Roman" w:cs="Times New Roman"/>
                <w:sz w:val="28"/>
                <w:szCs w:val="28"/>
              </w:rPr>
              <w:lastRenderedPageBreak/>
              <w:t>передвижения инвалидов вблизи их места жительства.</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5. Предоставление молодым семьям - участникам мероприятия социальных выплат на приобретение (строительство) жилого помещения</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Этапы и сроки реализации муниципальной программы</w:t>
            </w:r>
          </w:p>
        </w:tc>
        <w:tc>
          <w:tcPr>
            <w:tcW w:w="618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Этапы реализации не выделяются.</w:t>
            </w:r>
          </w:p>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2024 - 2026 годы</w:t>
            </w:r>
          </w:p>
        </w:tc>
      </w:tr>
      <w:tr w:rsidR="00C610B4" w:rsidRPr="003127B9" w:rsidTr="00485DFD">
        <w:tc>
          <w:tcPr>
            <w:tcW w:w="3402"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w:t>
            </w:r>
          </w:p>
        </w:tc>
        <w:tc>
          <w:tcPr>
            <w:tcW w:w="6180" w:type="dxa"/>
          </w:tcPr>
          <w:p w:rsidR="00C610B4" w:rsidRPr="003127B9" w:rsidRDefault="001178B1">
            <w:pPr>
              <w:pStyle w:val="ConsPlusNormal"/>
              <w:rPr>
                <w:rFonts w:ascii="Times New Roman" w:hAnsi="Times New Roman" w:cs="Times New Roman"/>
                <w:sz w:val="28"/>
                <w:szCs w:val="28"/>
              </w:rPr>
            </w:pPr>
            <w:hyperlink w:anchor="P229">
              <w:r w:rsidR="00C610B4" w:rsidRPr="003127B9">
                <w:rPr>
                  <w:rFonts w:ascii="Times New Roman" w:hAnsi="Times New Roman" w:cs="Times New Roman"/>
                  <w:sz w:val="28"/>
                  <w:szCs w:val="28"/>
                </w:rPr>
                <w:t>Приложение</w:t>
              </w:r>
            </w:hyperlink>
            <w:r w:rsidR="00C610B4" w:rsidRPr="003127B9">
              <w:rPr>
                <w:rFonts w:ascii="Times New Roman" w:hAnsi="Times New Roman" w:cs="Times New Roman"/>
                <w:sz w:val="28"/>
                <w:szCs w:val="28"/>
              </w:rPr>
              <w:t xml:space="preserve"> к паспорту муниципальной программы</w:t>
            </w:r>
          </w:p>
        </w:tc>
      </w:tr>
      <w:tr w:rsidR="00C610B4" w:rsidRPr="003127B9" w:rsidTr="00485DFD">
        <w:tblPrEx>
          <w:tblBorders>
            <w:insideH w:val="nil"/>
          </w:tblBorders>
        </w:tblPrEx>
        <w:tc>
          <w:tcPr>
            <w:tcW w:w="3402" w:type="dxa"/>
            <w:tcBorders>
              <w:bottom w:val="single" w:sz="4" w:space="0" w:color="auto"/>
            </w:tcBorders>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6180" w:type="dxa"/>
            <w:tcBorders>
              <w:bottom w:val="single" w:sz="4" w:space="0" w:color="auto"/>
            </w:tcBorders>
          </w:tcPr>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Объем бюджетных ассигнований на реализацию программы составляет всего – 36 182 634,14 руб., в том числе:</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 средства федерального бюджета – 3 038 573,09 руб., в том числе по годам:</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2024 году – 1 031 288,08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2025 году – 1 066 522,27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2026 году – 940 762,74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 средства краевого бюджета – 10 009 961,05 руб., в том числе по годам:</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2024 году – 3 240 711,92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2025 году – 3 383 603,44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2026 году – 3 385 645,69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 средства местного бюджета – 23 134 100,00  руб., в том числе по годам:</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2024 году – 16 174 100,00 руб.;</w:t>
            </w:r>
          </w:p>
          <w:p w:rsidR="00D85BDE" w:rsidRPr="003127B9" w:rsidRDefault="00D85BDE" w:rsidP="00D85B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127B9">
              <w:rPr>
                <w:rFonts w:ascii="Times New Roman" w:eastAsia="Times New Roman" w:hAnsi="Times New Roman" w:cs="Times New Roman"/>
                <w:sz w:val="28"/>
                <w:szCs w:val="28"/>
                <w:lang w:eastAsia="ru-RU"/>
              </w:rPr>
              <w:t>в 2025 году – 3 480 000,00 руб.;</w:t>
            </w:r>
          </w:p>
          <w:p w:rsidR="00C610B4" w:rsidRPr="003127B9" w:rsidRDefault="00D85BDE" w:rsidP="00D85BDE">
            <w:pPr>
              <w:pStyle w:val="ConsPlusNormal"/>
              <w:rPr>
                <w:rFonts w:ascii="Times New Roman" w:hAnsi="Times New Roman" w:cs="Times New Roman"/>
                <w:sz w:val="28"/>
                <w:szCs w:val="28"/>
              </w:rPr>
            </w:pPr>
            <w:r w:rsidRPr="003127B9">
              <w:rPr>
                <w:rFonts w:ascii="Times New Roman" w:eastAsia="Times New Roman" w:hAnsi="Times New Roman" w:cs="Times New Roman"/>
                <w:sz w:val="28"/>
                <w:szCs w:val="28"/>
              </w:rPr>
              <w:t>в 2026 году – 3 480 000,00  руб.</w:t>
            </w:r>
          </w:p>
        </w:tc>
      </w:tr>
    </w:tbl>
    <w:p w:rsidR="00C610B4" w:rsidRPr="003127B9" w:rsidRDefault="00C610B4">
      <w:pPr>
        <w:pStyle w:val="ConsPlusNormal"/>
        <w:jc w:val="both"/>
        <w:rPr>
          <w:rFonts w:ascii="Times New Roman" w:hAnsi="Times New Roman" w:cs="Times New Roman"/>
          <w:sz w:val="28"/>
          <w:szCs w:val="28"/>
        </w:rPr>
      </w:pPr>
    </w:p>
    <w:p w:rsidR="00E50B9C" w:rsidRPr="003127B9" w:rsidRDefault="00E50B9C">
      <w:pPr>
        <w:pStyle w:val="ConsPlusTitle"/>
        <w:jc w:val="center"/>
        <w:outlineLvl w:val="1"/>
        <w:rPr>
          <w:rFonts w:ascii="Times New Roman" w:hAnsi="Times New Roman" w:cs="Times New Roman"/>
          <w:b w:val="0"/>
          <w:sz w:val="28"/>
          <w:szCs w:val="28"/>
        </w:rPr>
      </w:pPr>
    </w:p>
    <w:p w:rsidR="00CB0FB2" w:rsidRPr="003127B9" w:rsidRDefault="00CB0FB2">
      <w:pPr>
        <w:pStyle w:val="ConsPlusTitle"/>
        <w:jc w:val="center"/>
        <w:outlineLvl w:val="1"/>
        <w:rPr>
          <w:rFonts w:ascii="Times New Roman" w:hAnsi="Times New Roman" w:cs="Times New Roman"/>
          <w:b w:val="0"/>
          <w:sz w:val="28"/>
          <w:szCs w:val="28"/>
        </w:rPr>
      </w:pPr>
    </w:p>
    <w:p w:rsidR="00CB0FB2" w:rsidRPr="003127B9" w:rsidRDefault="00CB0FB2">
      <w:pPr>
        <w:pStyle w:val="ConsPlusTitle"/>
        <w:jc w:val="center"/>
        <w:outlineLvl w:val="1"/>
        <w:rPr>
          <w:rFonts w:ascii="Times New Roman" w:hAnsi="Times New Roman" w:cs="Times New Roman"/>
          <w:b w:val="0"/>
          <w:sz w:val="28"/>
          <w:szCs w:val="28"/>
        </w:rPr>
      </w:pPr>
    </w:p>
    <w:p w:rsidR="00CB0FB2" w:rsidRPr="003127B9" w:rsidRDefault="00CB0FB2">
      <w:pPr>
        <w:pStyle w:val="ConsPlusTitle"/>
        <w:jc w:val="center"/>
        <w:outlineLvl w:val="1"/>
        <w:rPr>
          <w:rFonts w:ascii="Times New Roman" w:hAnsi="Times New Roman" w:cs="Times New Roman"/>
          <w:b w:val="0"/>
          <w:sz w:val="28"/>
          <w:szCs w:val="28"/>
        </w:rPr>
      </w:pPr>
    </w:p>
    <w:p w:rsidR="00CB0FB2" w:rsidRPr="003127B9" w:rsidRDefault="00CB0FB2">
      <w:pPr>
        <w:pStyle w:val="ConsPlusTitle"/>
        <w:jc w:val="center"/>
        <w:outlineLvl w:val="1"/>
        <w:rPr>
          <w:rFonts w:ascii="Times New Roman" w:hAnsi="Times New Roman" w:cs="Times New Roman"/>
          <w:b w:val="0"/>
          <w:sz w:val="28"/>
          <w:szCs w:val="28"/>
        </w:rPr>
      </w:pPr>
    </w:p>
    <w:p w:rsidR="00C610B4" w:rsidRPr="003127B9" w:rsidRDefault="00C610B4">
      <w:pPr>
        <w:pStyle w:val="ConsPlusTitle"/>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lastRenderedPageBreak/>
        <w:t>2. ХАРАКТЕРИСТИКА ТЕКУЩЕГО СОСТОЯНИЯ</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СОЦИАЛЬНО-ЭКОНОМИЧЕСКОГО РАЗВИТИЯ ГРАДОСТРОИТЕЛЬНОЙ</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И ЖИЛИЩНОЙ СФЕРЫ С УКАЗАНИЕМ ОСНОВНЫХ ПОКАЗАТЕЛЕЙ</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СОЦИАЛЬНО-ЭКОНОМИЧЕСКОГО РАЗВИТИЯ ЗАТО ЖЕЛЕЗНОГОРСК</w:t>
      </w:r>
    </w:p>
    <w:p w:rsidR="00C610B4" w:rsidRPr="003127B9" w:rsidRDefault="00C610B4">
      <w:pPr>
        <w:pStyle w:val="ConsPlusNormal"/>
        <w:jc w:val="both"/>
        <w:rPr>
          <w:rFonts w:ascii="Times New Roman" w:hAnsi="Times New Roman" w:cs="Times New Roman"/>
          <w:sz w:val="28"/>
          <w:szCs w:val="28"/>
        </w:rPr>
      </w:pP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Жилищная политика направлена на создание условий для обеспечения населения доступным, качественным и благоустроенным жильем. Деятельность в данной сфере осуществляется в рамках </w:t>
      </w:r>
      <w:hyperlink r:id="rId11">
        <w:r w:rsidRPr="003127B9">
          <w:rPr>
            <w:rFonts w:ascii="Times New Roman" w:hAnsi="Times New Roman" w:cs="Times New Roman"/>
            <w:sz w:val="28"/>
            <w:szCs w:val="28"/>
          </w:rPr>
          <w:t>Указа</w:t>
        </w:r>
      </w:hyperlink>
      <w:r w:rsidRPr="003127B9">
        <w:rPr>
          <w:rFonts w:ascii="Times New Roman" w:hAnsi="Times New Roman" w:cs="Times New Roman"/>
          <w:sz w:val="28"/>
          <w:szCs w:val="28"/>
        </w:rP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государственной </w:t>
      </w:r>
      <w:hyperlink r:id="rId12">
        <w:r w:rsidRPr="003127B9">
          <w:rPr>
            <w:rFonts w:ascii="Times New Roman" w:hAnsi="Times New Roman" w:cs="Times New Roman"/>
            <w:sz w:val="28"/>
            <w:szCs w:val="28"/>
          </w:rPr>
          <w:t>программы</w:t>
        </w:r>
      </w:hyperlink>
      <w:r w:rsidRPr="003127B9">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соответствующих законов Красноярского края и региональных адресных программ.</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Жилищное строительство связано с перспективой социально-экономического развития муниципального образования.</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По состоянию на 1 января 2023 года общая площадь жилищного фонда ЗАТО Железногорск по всем видам собственности составляет 2429,02 тысяч кв. метра, на одного жителя приходится 27,38 кв. метра жилья на одного человека. Это соответствует показателю жилищной обеспеченности в соответствии с Концепцией долгосрочного социально-экономического развития Российской Федерации (24 - 25 кв. метров на одного человека), а также превышает норму нуждаемости, установленной на территории ЗАТО Железногорск </w:t>
      </w:r>
      <w:hyperlink r:id="rId13">
        <w:r w:rsidRPr="003127B9">
          <w:rPr>
            <w:rFonts w:ascii="Times New Roman" w:hAnsi="Times New Roman" w:cs="Times New Roman"/>
            <w:sz w:val="28"/>
            <w:szCs w:val="28"/>
          </w:rPr>
          <w:t>Решением</w:t>
        </w:r>
      </w:hyperlink>
      <w:r w:rsidRPr="003127B9">
        <w:rPr>
          <w:rFonts w:ascii="Times New Roman" w:hAnsi="Times New Roman" w:cs="Times New Roman"/>
          <w:sz w:val="28"/>
          <w:szCs w:val="28"/>
        </w:rPr>
        <w:t xml:space="preserve"> городского Совета ЗАТО Железногорск от 24.11.2005 N 4-19Р (14 кв. метров на человека).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Однако существует высокий спрос на жилье, который обусловлен двумя факторами:</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создание новых семей;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- 1444 семей, состоящих на учете в качестве нуждающихся в жилых помещениях по состоянию на 01.01.2023.</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Увеличение числа нуждающихся в жилых помещениях увеличивается в том числе за счет признания многоквартирных домов аварийными и подлежащими сносу.</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В связи с обращениями граждан по вопросам признания жилых помещений непригодными для проживания в соответствии с </w:t>
      </w:r>
      <w:hyperlink r:id="rId14">
        <w:r w:rsidRPr="003127B9">
          <w:rPr>
            <w:rFonts w:ascii="Times New Roman" w:hAnsi="Times New Roman" w:cs="Times New Roman"/>
            <w:sz w:val="28"/>
            <w:szCs w:val="28"/>
          </w:rPr>
          <w:t>Положением</w:t>
        </w:r>
      </w:hyperlink>
      <w:r w:rsidRPr="003127B9">
        <w:rPr>
          <w:rFonts w:ascii="Times New Roman" w:hAnsi="Times New Roman" w:cs="Times New Roman"/>
          <w:sz w:val="28"/>
          <w:szCs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N 47, планируется проведение обследования многоквартирных домов.</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С учетом необходимости продолжения работы по переселению граждан, проживающих в аварийном жилье, предусмотрены расходы для </w:t>
      </w:r>
      <w:r w:rsidRPr="003127B9">
        <w:rPr>
          <w:rFonts w:ascii="Times New Roman" w:hAnsi="Times New Roman" w:cs="Times New Roman"/>
          <w:sz w:val="28"/>
          <w:szCs w:val="28"/>
        </w:rPr>
        <w:lastRenderedPageBreak/>
        <w:t>проведения оценки рыночной стоимости жилых помещений.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Для реализации указанных мероприятий требуется закупка следующих услуг для муниципальных нужд: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а) проведение обследования строительных конструкций многоквартирных домов на предмет соответствия безопасным условиям проживания, в целях последующего рассмотрения вопроса о признании домов аварийными и подлежащими сносу;</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б) проведение оценки рыночной стоимости жилых помещений.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 рамках указанных мероприятий планируются компенсационные выплаты гражданам, переселяемым из жилых помещений, признанных аварийными и подлежащими сносу.</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Одним из основных мероприятий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5">
        <w:r w:rsidRPr="003127B9">
          <w:rPr>
            <w:rFonts w:ascii="Times New Roman" w:hAnsi="Times New Roman" w:cs="Times New Roman"/>
            <w:sz w:val="28"/>
            <w:szCs w:val="28"/>
          </w:rPr>
          <w:t>программы</w:t>
        </w:r>
      </w:hyperlink>
      <w:r w:rsidRPr="003127B9">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N 1710, является финансовая поддержка молодых семей в решении жилищной проблемы в рамках государственной программы Красноярского края "Создание условий для обеспечения доступным и комфортным жильем граждан".</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За весь период реализации мероприятия с 2006 года предоставлено 267 социальных выплат.</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На 31.12.2022 состоят на учете нуждающихся в жилом помещении порядка 43 молодых семьи. Вместе с тем число многодетных семей, с первоочередным правом улучшения жилищных условий с помощью социальных выплат, ежегодно растет. Так по состоянию 01.11.2023 состоит на учете 45 молодых семей.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Практика реализации мероприятия на территории ЗАТО Железногорск показывает, что финансовая поддержка молодых семей в форме предоставления социальных выплат на приобретение (строительство) жилья необходима не только молодежи, но и городу в целом.</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Поддержка молодых семей при решении жилищной проблемы является основой стабильных социальных условий жизни для наиболее активной части населения города, создаст для молодежи стимул к повышению качества трудовой деятельности, уровня квалификации в целях роста заработной платы, позволит укрепить семейные отношения, снизить социальную напряженность в обществе, создать условия для формирования активной жизненной позиции молодежи, улучшить демографическую ситуацию в целом в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Приведение в соответствие градостроительной документации является одной из важнейших задач для развития муниципалитета. Подготовка и внесение изменений в документацию по проектам планировки и проектам межевания, подготовка схем границ прилегающих территорий позволит более эффективно развивать городской округ.</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Title"/>
        <w:ind w:firstLine="709"/>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lastRenderedPageBreak/>
        <w:t>3. ПРИОРИТЕТЫ И ЦЕЛИ СОЦИАЛЬНО-ЭКОНОМИЧЕСКОГО РАЗВИТИЯ</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В СФЕРЕ ГРАДОСТРОИТЕЛЬНОЙ И ЖИЛИЩНОЙ ПОЛИТИКИ, ОПИСАНИЕ</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ОСНОВНЫХ ЦЕЛЕЙ И ЗАДАЧ МУНИЦИПАЛЬНОЙ ПРОГРАММЫ, ТЕНДЕНЦИИ</w:t>
      </w:r>
    </w:p>
    <w:p w:rsidR="00C610B4" w:rsidRPr="003127B9" w:rsidRDefault="00C610B4" w:rsidP="00485DFD">
      <w:pPr>
        <w:pStyle w:val="ConsPlusTitle"/>
        <w:ind w:firstLine="709"/>
        <w:jc w:val="center"/>
        <w:rPr>
          <w:rFonts w:ascii="Times New Roman" w:hAnsi="Times New Roman" w:cs="Times New Roman"/>
          <w:b w:val="0"/>
          <w:sz w:val="28"/>
          <w:szCs w:val="28"/>
        </w:rPr>
      </w:pPr>
      <w:r w:rsidRPr="003127B9">
        <w:rPr>
          <w:rFonts w:ascii="Times New Roman" w:hAnsi="Times New Roman" w:cs="Times New Roman"/>
          <w:b w:val="0"/>
          <w:sz w:val="28"/>
          <w:szCs w:val="28"/>
        </w:rPr>
        <w:t>СОЦИАЛЬНО-ЭКОНОМИЧЕСКОГО РАЗВИТИЯ СФЕРЫ ЖИЛИЩНОЙ ПОЛИТИКИ</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Приоритетами в сфере градостроительной и жилищной политики в рамках реализации программы являются:</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эффективное функционирование жилищного фонда на территории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улучшение жилищных условий молодых семей, в том числе имеющих трех и более детей;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установление границ прилегающих территорий, границ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приведение в соответствие градостроительной документации.</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 рамках приоритета "Эффективное функционирование жилищного фонда на территории ЗАТО г. Железногорск" предстоит обеспечить:</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обследование многоквартирных жилых домов на предмет соответствия безопасным условиям проживания для последующего признания домов аварийными и подлежащими сносу;</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оценку рыночной стоимости жилых помещений;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создание условий для переселения граждан из аварийного жилья за счет возмещения ущерба, понесенного ими в результате отчуждения принадлежащего им имущества.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 рамках приоритета "Улучшение жилищных условий молодых семей, в том числе, имеющих трех и более детей" предстоит обеспечить предоставление социальных выплат на приобретение (строительство) жилого помещения молодым семьям, в том числе, имеющим трех и более детей в первоочередном порядке.</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 рамках приоритета "Установление границ прилегающих территорий" предстоит обеспечить подготовку схем границ прилегающих территорий для закрепления таковых за собственниками объектов с целью благоустройства данных территорий.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Цель программы:</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Создание условий для обеспечения доступности и комфортности жилья на территории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Задачи программы:</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установление наличия аварийного жилья в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приведение в соответствие градостроительной документации;</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возмещение ущерба гражданам, понесенного ими в результате отчуждения принадлежащего им имущества, при расселении из аварийных домов;</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 установление границ прилегающих территорий, границ размещения </w:t>
      </w:r>
      <w:r w:rsidRPr="003127B9">
        <w:rPr>
          <w:rFonts w:ascii="Times New Roman" w:hAnsi="Times New Roman" w:cs="Times New Roman"/>
          <w:sz w:val="28"/>
          <w:szCs w:val="28"/>
        </w:rPr>
        <w:lastRenderedPageBreak/>
        <w:t>гаражей, являющихся некапитальными сооружениями, стоянок технических и других средств передвижения инвалидов вблизи их места жительства;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предоставление молодым семьям - участникам мероприятия социальных выплат на приобретение (строительство) жилого помещения.</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Решение указанных задач обеспечивается через систему мероприятий, предусмотренных в программе.</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Title"/>
        <w:ind w:firstLine="709"/>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t>4. ПРОГНОЗ КОНЕЧНЫХ РЕЗУЛЬТАТОВ РЕАЛИЗАЦИИ МУНИЦИПАЛЬНОЙ</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ПРОГРАММЫ, ХАРАКТЕРИЗУЮЩИХ ЦЕЛЕВОЕ СОСТОЯНИЕ (ИЗМЕНЕНИЕ</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СОСТОЯНИЯ) УРОВНЯ И КАЧЕСТВА ЖИЗНИ НАСЕЛЕНИЯ,</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СОЦИАЛЬНО-ЭКОНОМИЧЕСКОГО РАЗВИТИЯ ГРАДОСТРОИТЕЛЬНОЙ</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И ЖИЛИЩНОЙ СФЕРЫ, ЭКОНОМИКИ, СТЕПЕНИ РЕАЛИЗАЦИИ ДРУГИХ</w:t>
      </w:r>
      <w:r w:rsidR="00485DFD" w:rsidRPr="003127B9">
        <w:rPr>
          <w:rFonts w:ascii="Times New Roman" w:hAnsi="Times New Roman" w:cs="Times New Roman"/>
          <w:b w:val="0"/>
          <w:sz w:val="28"/>
          <w:szCs w:val="28"/>
        </w:rPr>
        <w:t xml:space="preserve"> </w:t>
      </w:r>
      <w:r w:rsidRPr="003127B9">
        <w:rPr>
          <w:rFonts w:ascii="Times New Roman" w:hAnsi="Times New Roman" w:cs="Times New Roman"/>
          <w:b w:val="0"/>
          <w:sz w:val="28"/>
          <w:szCs w:val="28"/>
        </w:rPr>
        <w:t>ОБЩЕСТВЕННО ЗНАЧИМЫХ ИНТЕРЕСОВ</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Своевременная и в полном объеме реализация программы позволит обеспечить:</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обследование на предмет соответствия безопасности условий проживания для последующего признания в установленном порядке их непригодными для проживания и подлежащими сносу - не менее 12 многоквартирных домов,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оценку рыночной стоимости - не менее 90 жилых помещений,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возмещение ущерба, понесенного в результате отчуждения принадлежащего имущества при расселении из аварийных домов - не менее 8 семей,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количество схем границ прилегающих территорий - не менее 30 объектов,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количество схем границ размещения гаражей, являющихся некапитальными сооружениями, стоянок технических и других средств передвижения инвалидов вблизи их места жительства - не менее 3,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долю молодых семей, получивших свидетельства о выделении социальной выплаты на приобретение (строительство) жилого помещения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жилого помещения - претендентов на получение социальной выплаты в текущем году на конец года на уровне не менее 75%;</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количество приведенных в соответствие градостроительных документаций - не менее 3 (проект планировки и межевания)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Реализация программы будет способствовать созданию условий по повышению доступности и качества жилья, обеспечивающего комфортные условия проживания для граждан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lastRenderedPageBreak/>
        <w:t>Косвенный социальный эффект реализации мероприятия 8 программы заключается в привлечении молодыми семьями дополнительных финансовых средств, в том числе: кредитных и заемных средств на приобретение (строительство) жилого помещения, собственных средств граждан.</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Это будет способствовать:</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а) развитию строительной отрасли, системы ипотечного жилищного кредитования;</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б) закреплению положительных демографических тенденций, увеличению рождаемости в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 укреплению семейных отношений и снижению уровня социальной напряженности в обществе;</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г) созданию условий для формирования активной жизненной позиции молодежи;</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д) улучшению эстетического образа городского округа;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е) увеличению доходной части бюджета городского округа.</w:t>
      </w:r>
    </w:p>
    <w:p w:rsidR="00C610B4" w:rsidRPr="003127B9" w:rsidRDefault="001178B1" w:rsidP="00485DFD">
      <w:pPr>
        <w:pStyle w:val="ConsPlusNormal"/>
        <w:ind w:firstLine="709"/>
        <w:jc w:val="both"/>
        <w:rPr>
          <w:rFonts w:ascii="Times New Roman" w:hAnsi="Times New Roman" w:cs="Times New Roman"/>
          <w:sz w:val="28"/>
          <w:szCs w:val="28"/>
        </w:rPr>
      </w:pPr>
      <w:hyperlink w:anchor="P229">
        <w:r w:rsidR="00C610B4" w:rsidRPr="003127B9">
          <w:rPr>
            <w:rFonts w:ascii="Times New Roman" w:hAnsi="Times New Roman" w:cs="Times New Roman"/>
            <w:sz w:val="28"/>
            <w:szCs w:val="28"/>
          </w:rPr>
          <w:t>Перечень</w:t>
        </w:r>
      </w:hyperlink>
      <w:r w:rsidR="00C610B4" w:rsidRPr="003127B9">
        <w:rPr>
          <w:rFonts w:ascii="Times New Roman" w:hAnsi="Times New Roman" w:cs="Times New Roman"/>
          <w:sz w:val="28"/>
          <w:szCs w:val="28"/>
        </w:rPr>
        <w:t xml:space="preserve"> целевых показателей и показателей результативности программы с расшифровкой плановых значений по годам ее реализации представлен в приложении к паспорту муниципальной программы.</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Title"/>
        <w:ind w:firstLine="709"/>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t>5. ПЕРЕЧЕНЬ ПОДПРОГРАММ И ОТДЕЛЬНЫХ МЕРОПРИЯТИЙ</w:t>
      </w:r>
    </w:p>
    <w:p w:rsidR="00C610B4" w:rsidRPr="003127B9" w:rsidRDefault="00C610B4" w:rsidP="00485DFD">
      <w:pPr>
        <w:pStyle w:val="ConsPlusTitle"/>
        <w:ind w:firstLine="709"/>
        <w:jc w:val="center"/>
        <w:rPr>
          <w:rFonts w:ascii="Times New Roman" w:hAnsi="Times New Roman" w:cs="Times New Roman"/>
          <w:b w:val="0"/>
          <w:sz w:val="28"/>
          <w:szCs w:val="28"/>
        </w:rPr>
      </w:pPr>
      <w:r w:rsidRPr="003127B9">
        <w:rPr>
          <w:rFonts w:ascii="Times New Roman" w:hAnsi="Times New Roman" w:cs="Times New Roman"/>
          <w:b w:val="0"/>
          <w:sz w:val="28"/>
          <w:szCs w:val="28"/>
        </w:rPr>
        <w:t>МУНИЦИПАЛЬНОЙ ПРОГРАММЫ С УКАЗАНИЕМ СРОКОВ</w:t>
      </w:r>
    </w:p>
    <w:p w:rsidR="00C610B4" w:rsidRPr="003127B9" w:rsidRDefault="00C610B4" w:rsidP="00485DFD">
      <w:pPr>
        <w:pStyle w:val="ConsPlusTitle"/>
        <w:ind w:firstLine="709"/>
        <w:jc w:val="center"/>
        <w:rPr>
          <w:rFonts w:ascii="Times New Roman" w:hAnsi="Times New Roman" w:cs="Times New Roman"/>
          <w:b w:val="0"/>
          <w:sz w:val="28"/>
          <w:szCs w:val="28"/>
        </w:rPr>
      </w:pPr>
      <w:r w:rsidRPr="003127B9">
        <w:rPr>
          <w:rFonts w:ascii="Times New Roman" w:hAnsi="Times New Roman" w:cs="Times New Roman"/>
          <w:b w:val="0"/>
          <w:sz w:val="28"/>
          <w:szCs w:val="28"/>
        </w:rPr>
        <w:t>ИХ РЕАЛИЗАЦИИ И ОЖИДАЕМЫХ РЕЗУЛЬТАТОВ</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Программа не содержит подпрограмм, включает </w:t>
      </w:r>
      <w:r w:rsidR="004432BA" w:rsidRPr="003127B9">
        <w:rPr>
          <w:rFonts w:ascii="Times New Roman" w:hAnsi="Times New Roman" w:cs="Times New Roman"/>
          <w:sz w:val="28"/>
          <w:szCs w:val="28"/>
        </w:rPr>
        <w:t>9</w:t>
      </w:r>
      <w:r w:rsidRPr="003127B9">
        <w:rPr>
          <w:rFonts w:ascii="Times New Roman" w:hAnsi="Times New Roman" w:cs="Times New Roman"/>
          <w:sz w:val="28"/>
          <w:szCs w:val="28"/>
        </w:rPr>
        <w:t xml:space="preserve"> мероприятий, реализация которых совпадает со сроками реализации муниципальной программы.</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Контроль выполнения показателей результативности оценивается по достижению следующих результатов:</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w:t>
      </w:r>
      <w:r w:rsidR="004432BA" w:rsidRPr="003127B9">
        <w:rPr>
          <w:rFonts w:ascii="Times New Roman" w:hAnsi="Times New Roman" w:cs="Times New Roman"/>
          <w:sz w:val="28"/>
          <w:szCs w:val="28"/>
        </w:rPr>
        <w:t>ям</w:t>
      </w:r>
      <w:r w:rsidRPr="003127B9">
        <w:rPr>
          <w:rFonts w:ascii="Times New Roman" w:hAnsi="Times New Roman" w:cs="Times New Roman"/>
          <w:sz w:val="28"/>
          <w:szCs w:val="28"/>
        </w:rPr>
        <w:t xml:space="preserve"> 1 "Обследование многоквартирных домов для признания непригодных для проживания"</w:t>
      </w:r>
      <w:r w:rsidR="004432BA" w:rsidRPr="003127B9">
        <w:rPr>
          <w:rFonts w:ascii="Times New Roman" w:hAnsi="Times New Roman" w:cs="Times New Roman"/>
          <w:sz w:val="28"/>
          <w:szCs w:val="28"/>
        </w:rPr>
        <w:t xml:space="preserve">, </w:t>
      </w:r>
      <w:r w:rsidR="004B4B7B" w:rsidRPr="003127B9">
        <w:rPr>
          <w:rFonts w:ascii="Times New Roman" w:hAnsi="Times New Roman" w:cs="Times New Roman"/>
          <w:sz w:val="28"/>
          <w:szCs w:val="28"/>
        </w:rPr>
        <w:t xml:space="preserve">9 </w:t>
      </w:r>
      <w:r w:rsidR="004432BA" w:rsidRPr="003127B9">
        <w:rPr>
          <w:rFonts w:ascii="Times New Roman" w:hAnsi="Times New Roman" w:cs="Times New Roman"/>
          <w:sz w:val="28"/>
          <w:szCs w:val="28"/>
        </w:rPr>
        <w:t>"Обследование строительных конструкций</w:t>
      </w:r>
      <w:r w:rsidR="00D9753C" w:rsidRPr="003127B9">
        <w:rPr>
          <w:rFonts w:ascii="Times New Roman" w:hAnsi="Times New Roman" w:cs="Times New Roman"/>
          <w:sz w:val="28"/>
          <w:szCs w:val="28"/>
        </w:rPr>
        <w:t xml:space="preserve"> зданий</w:t>
      </w:r>
      <w:r w:rsidR="004432BA" w:rsidRPr="003127B9">
        <w:rPr>
          <w:rFonts w:ascii="Times New Roman" w:hAnsi="Times New Roman" w:cs="Times New Roman"/>
          <w:sz w:val="28"/>
          <w:szCs w:val="28"/>
        </w:rPr>
        <w:t>"</w:t>
      </w:r>
      <w:r w:rsidRPr="003127B9">
        <w:rPr>
          <w:rFonts w:ascii="Times New Roman" w:hAnsi="Times New Roman" w:cs="Times New Roman"/>
          <w:sz w:val="28"/>
          <w:szCs w:val="28"/>
        </w:rPr>
        <w:t>:</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обследование на предмет соответствия безопасности условий проживания для последующего признания в установленном порядке их непригодными для проживания и подлежащими сносу - не менее 12 многоквартирных домов,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2 "Оценка рыночной стоимости жилых помещений":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определение рыночной стоимости жилых помещений не менее 90 квартир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3 "Подготовка и внесение изменений в документацию по проектам планировки и проектам межевания территории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позволит обеспечить эффективное развитие территорий ЗАТО Железногорск, подготовить не менее 3 проектов;</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xml:space="preserve">- по мероприятию 4 "Расходы на возмещение ущерба гражданам, </w:t>
      </w:r>
      <w:r w:rsidRPr="003127B9">
        <w:rPr>
          <w:rFonts w:ascii="Times New Roman" w:hAnsi="Times New Roman" w:cs="Times New Roman"/>
          <w:sz w:val="28"/>
          <w:szCs w:val="28"/>
        </w:rPr>
        <w:lastRenderedPageBreak/>
        <w:t>понесенного ими в результате отчуждения принадлежащего им имущества":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возмещение ущерба, понесенного в результате отчуждения принадлежащего имущества при расселении из аварийных домов - не менее 8 семьей, за программный период;</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5 "Резерв средств на исполнение условий соглашений о предоставлении межбюджетных трансфертов из вышестоящего бюджета в рамках муниципальной программы "Обеспечение доступным и комфортным жильем граждан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позволит принять участие в государственных программах Красноярского края с реализацией мероприятий, позволяющих обеспечить доступность и комфортность жилья на территории ЗАТО Железногорск;</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6 "Расходы на подготовку схем границ прилегающих территорий":</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позволит установить границы прилегающих территорий (не менее 30 схем за программный период), что поможет обязать субъекты предпринимательства обеспечить уборку прилегающих территорий к объектам, на которых производится хозяйственная деятельность;</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7 "Расходы на подготовку схемы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позволит разработать не менее 3 схем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 по мероприятию 8 "Расходы на предоставление социальных выплат молодым семьям на приобретение (строительство) жилья" - не менее 75%, получивших свидетельства о выделении социальных выплат на приобретение (строительство) жилого помещения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жилого помещения - претендентов на получение социальной выплаты в текущем году на конец года:</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t>позволит принять участие в государственной программе Красноярского края с реализацией мероприятия "Предоставление социальных выплат молодым семьям на приобретение (строительство) жилья".</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C610B4" w:rsidP="00485DFD">
      <w:pPr>
        <w:pStyle w:val="ConsPlusTitle"/>
        <w:ind w:firstLine="709"/>
        <w:jc w:val="center"/>
        <w:outlineLvl w:val="1"/>
        <w:rPr>
          <w:rFonts w:ascii="Times New Roman" w:hAnsi="Times New Roman" w:cs="Times New Roman"/>
          <w:b w:val="0"/>
          <w:sz w:val="28"/>
          <w:szCs w:val="28"/>
        </w:rPr>
      </w:pPr>
      <w:r w:rsidRPr="003127B9">
        <w:rPr>
          <w:rFonts w:ascii="Times New Roman" w:hAnsi="Times New Roman" w:cs="Times New Roman"/>
          <w:b w:val="0"/>
          <w:sz w:val="28"/>
          <w:szCs w:val="28"/>
        </w:rPr>
        <w:t>6. ИНФОРМАЦИЯ О РЕСУРСНОМ ОБЕСПЕЧЕНИИ</w:t>
      </w:r>
    </w:p>
    <w:p w:rsidR="00C610B4" w:rsidRPr="003127B9" w:rsidRDefault="00C610B4" w:rsidP="00485DFD">
      <w:pPr>
        <w:pStyle w:val="ConsPlusTitle"/>
        <w:ind w:firstLine="709"/>
        <w:jc w:val="center"/>
        <w:rPr>
          <w:rFonts w:ascii="Times New Roman" w:hAnsi="Times New Roman" w:cs="Times New Roman"/>
          <w:b w:val="0"/>
          <w:sz w:val="28"/>
          <w:szCs w:val="28"/>
        </w:rPr>
      </w:pPr>
      <w:r w:rsidRPr="003127B9">
        <w:rPr>
          <w:rFonts w:ascii="Times New Roman" w:hAnsi="Times New Roman" w:cs="Times New Roman"/>
          <w:b w:val="0"/>
          <w:sz w:val="28"/>
          <w:szCs w:val="28"/>
        </w:rPr>
        <w:t>МУНИЦИПАЛЬНОЙ ПРОГРАММЫ</w:t>
      </w:r>
    </w:p>
    <w:p w:rsidR="00C610B4" w:rsidRPr="003127B9" w:rsidRDefault="00C610B4" w:rsidP="00485DFD">
      <w:pPr>
        <w:pStyle w:val="ConsPlusNormal"/>
        <w:ind w:firstLine="709"/>
        <w:jc w:val="both"/>
        <w:rPr>
          <w:rFonts w:ascii="Times New Roman" w:hAnsi="Times New Roman" w:cs="Times New Roman"/>
          <w:sz w:val="28"/>
          <w:szCs w:val="28"/>
        </w:rPr>
      </w:pPr>
    </w:p>
    <w:p w:rsidR="00C610B4" w:rsidRPr="003127B9" w:rsidRDefault="001178B1" w:rsidP="00485DFD">
      <w:pPr>
        <w:pStyle w:val="ConsPlusNormal"/>
        <w:ind w:firstLine="709"/>
        <w:jc w:val="both"/>
        <w:rPr>
          <w:rFonts w:ascii="Times New Roman" w:hAnsi="Times New Roman" w:cs="Times New Roman"/>
          <w:sz w:val="28"/>
          <w:szCs w:val="28"/>
        </w:rPr>
      </w:pPr>
      <w:hyperlink w:anchor="P428">
        <w:r w:rsidR="00C610B4" w:rsidRPr="003127B9">
          <w:rPr>
            <w:rFonts w:ascii="Times New Roman" w:hAnsi="Times New Roman" w:cs="Times New Roman"/>
            <w:sz w:val="28"/>
            <w:szCs w:val="28"/>
          </w:rPr>
          <w:t>Информация</w:t>
        </w:r>
      </w:hyperlink>
      <w:r w:rsidR="00C610B4" w:rsidRPr="003127B9">
        <w:rPr>
          <w:rFonts w:ascii="Times New Roman" w:hAnsi="Times New Roman" w:cs="Times New Roman"/>
          <w:sz w:val="28"/>
          <w:szCs w:val="28"/>
        </w:rPr>
        <w:t xml:space="preserve">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отдельных мероприятий муниципальной программы) приведена в приложении N 1 к муниципальной программе.</w:t>
      </w:r>
    </w:p>
    <w:p w:rsidR="00C610B4" w:rsidRPr="003127B9" w:rsidRDefault="00C610B4" w:rsidP="00485DFD">
      <w:pPr>
        <w:pStyle w:val="ConsPlusNormal"/>
        <w:ind w:firstLine="709"/>
        <w:jc w:val="both"/>
        <w:rPr>
          <w:rFonts w:ascii="Times New Roman" w:hAnsi="Times New Roman" w:cs="Times New Roman"/>
          <w:sz w:val="28"/>
          <w:szCs w:val="28"/>
        </w:rPr>
      </w:pPr>
      <w:r w:rsidRPr="003127B9">
        <w:rPr>
          <w:rFonts w:ascii="Times New Roman" w:hAnsi="Times New Roman" w:cs="Times New Roman"/>
          <w:sz w:val="28"/>
          <w:szCs w:val="28"/>
        </w:rPr>
        <w:lastRenderedPageBreak/>
        <w:t>Контроль за целевым и эффективным использованием средств местного бюджета осуществляет Администрация ЗАТО г. Железногорск.</w:t>
      </w:r>
    </w:p>
    <w:p w:rsidR="00C610B4" w:rsidRPr="003127B9" w:rsidRDefault="001178B1" w:rsidP="00485DFD">
      <w:pPr>
        <w:pStyle w:val="ConsPlusNormal"/>
        <w:ind w:firstLine="709"/>
        <w:jc w:val="both"/>
        <w:rPr>
          <w:rFonts w:ascii="Times New Roman" w:hAnsi="Times New Roman" w:cs="Times New Roman"/>
          <w:sz w:val="28"/>
          <w:szCs w:val="28"/>
        </w:rPr>
      </w:pPr>
      <w:hyperlink w:anchor="P884">
        <w:r w:rsidR="00C610B4" w:rsidRPr="003127B9">
          <w:rPr>
            <w:rFonts w:ascii="Times New Roman" w:hAnsi="Times New Roman" w:cs="Times New Roman"/>
            <w:sz w:val="28"/>
            <w:szCs w:val="28"/>
          </w:rPr>
          <w:t>Информация</w:t>
        </w:r>
      </w:hyperlink>
      <w:r w:rsidR="00C610B4" w:rsidRPr="003127B9">
        <w:rPr>
          <w:rFonts w:ascii="Times New Roman" w:hAnsi="Times New Roman" w:cs="Times New Roman"/>
          <w:sz w:val="28"/>
          <w:szCs w:val="28"/>
        </w:rPr>
        <w:t xml:space="preserve"> об источниках финансирования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приведена в приложении N 2 к программе.</w:t>
      </w:r>
    </w:p>
    <w:p w:rsidR="00C610B4" w:rsidRPr="003127B9" w:rsidRDefault="00C610B4">
      <w:pPr>
        <w:pStyle w:val="ConsPlusNormal"/>
        <w:jc w:val="both"/>
        <w:rPr>
          <w:rFonts w:ascii="Times New Roman" w:hAnsi="Times New Roman" w:cs="Times New Roman"/>
          <w:sz w:val="28"/>
          <w:szCs w:val="28"/>
        </w:rPr>
      </w:pPr>
    </w:p>
    <w:p w:rsidR="00485DFD" w:rsidRPr="003127B9" w:rsidRDefault="00485DFD">
      <w:pPr>
        <w:pStyle w:val="ConsPlusNormal"/>
        <w:jc w:val="both"/>
        <w:rPr>
          <w:rFonts w:ascii="Times New Roman" w:hAnsi="Times New Roman" w:cs="Times New Roman"/>
          <w:sz w:val="28"/>
          <w:szCs w:val="28"/>
        </w:rPr>
      </w:pPr>
    </w:p>
    <w:p w:rsidR="00485DFD" w:rsidRPr="003127B9" w:rsidRDefault="00485DFD">
      <w:pPr>
        <w:pStyle w:val="ConsPlusNormal"/>
        <w:jc w:val="both"/>
        <w:rPr>
          <w:rFonts w:ascii="Times New Roman" w:hAnsi="Times New Roman" w:cs="Times New Roman"/>
          <w:sz w:val="28"/>
          <w:szCs w:val="28"/>
        </w:rPr>
      </w:pPr>
    </w:p>
    <w:p w:rsidR="00485DFD" w:rsidRPr="003127B9" w:rsidRDefault="00485DFD">
      <w:pPr>
        <w:pStyle w:val="ConsPlusNormal"/>
        <w:jc w:val="both"/>
        <w:rPr>
          <w:rFonts w:ascii="Times New Roman" w:hAnsi="Times New Roman" w:cs="Times New Roman"/>
          <w:sz w:val="28"/>
          <w:szCs w:val="28"/>
        </w:rPr>
      </w:pPr>
    </w:p>
    <w:p w:rsidR="00C610B4" w:rsidRPr="003127B9" w:rsidRDefault="00C610B4" w:rsidP="00485DFD">
      <w:pPr>
        <w:pStyle w:val="ConsPlusNormal"/>
        <w:rPr>
          <w:rFonts w:ascii="Times New Roman" w:hAnsi="Times New Roman" w:cs="Times New Roman"/>
          <w:sz w:val="28"/>
          <w:szCs w:val="28"/>
        </w:rPr>
      </w:pPr>
      <w:r w:rsidRPr="003127B9">
        <w:rPr>
          <w:rFonts w:ascii="Times New Roman" w:hAnsi="Times New Roman" w:cs="Times New Roman"/>
          <w:sz w:val="28"/>
          <w:szCs w:val="28"/>
        </w:rPr>
        <w:t>Руководитель</w:t>
      </w:r>
    </w:p>
    <w:p w:rsidR="00C610B4" w:rsidRPr="003127B9" w:rsidRDefault="00C610B4" w:rsidP="00485DFD">
      <w:pPr>
        <w:pStyle w:val="ConsPlusNormal"/>
        <w:rPr>
          <w:rFonts w:ascii="Times New Roman" w:hAnsi="Times New Roman" w:cs="Times New Roman"/>
          <w:sz w:val="28"/>
          <w:szCs w:val="28"/>
        </w:rPr>
      </w:pPr>
      <w:r w:rsidRPr="003127B9">
        <w:rPr>
          <w:rFonts w:ascii="Times New Roman" w:hAnsi="Times New Roman" w:cs="Times New Roman"/>
          <w:sz w:val="28"/>
          <w:szCs w:val="28"/>
        </w:rPr>
        <w:t>Управления градостроительства</w:t>
      </w:r>
      <w:r w:rsidR="00485DFD" w:rsidRPr="003127B9">
        <w:rPr>
          <w:rFonts w:ascii="Times New Roman" w:hAnsi="Times New Roman" w:cs="Times New Roman"/>
          <w:sz w:val="28"/>
          <w:szCs w:val="28"/>
        </w:rPr>
        <w:t xml:space="preserve">                                                        </w:t>
      </w:r>
      <w:r w:rsidRPr="003127B9">
        <w:rPr>
          <w:rFonts w:ascii="Times New Roman" w:hAnsi="Times New Roman" w:cs="Times New Roman"/>
          <w:sz w:val="28"/>
          <w:szCs w:val="28"/>
        </w:rPr>
        <w:t>А.В.К</w:t>
      </w:r>
      <w:r w:rsidR="00485DFD" w:rsidRPr="003127B9">
        <w:rPr>
          <w:rFonts w:ascii="Times New Roman" w:hAnsi="Times New Roman" w:cs="Times New Roman"/>
          <w:sz w:val="28"/>
          <w:szCs w:val="28"/>
        </w:rPr>
        <w:t>овалев</w:t>
      </w:r>
    </w:p>
    <w:p w:rsidR="00C610B4" w:rsidRPr="003127B9" w:rsidRDefault="00C610B4">
      <w:pPr>
        <w:pStyle w:val="ConsPlusNormal"/>
        <w:jc w:val="both"/>
        <w:rPr>
          <w:rFonts w:ascii="Times New Roman" w:hAnsi="Times New Roman" w:cs="Times New Roman"/>
          <w:sz w:val="28"/>
          <w:szCs w:val="28"/>
        </w:rPr>
      </w:pPr>
    </w:p>
    <w:p w:rsidR="00C610B4" w:rsidRPr="003127B9" w:rsidRDefault="00C610B4">
      <w:pPr>
        <w:pStyle w:val="ConsPlusNormal"/>
        <w:jc w:val="both"/>
        <w:rPr>
          <w:rFonts w:ascii="Times New Roman" w:hAnsi="Times New Roman" w:cs="Times New Roman"/>
          <w:sz w:val="28"/>
          <w:szCs w:val="28"/>
        </w:rPr>
      </w:pPr>
    </w:p>
    <w:p w:rsidR="00C610B4" w:rsidRPr="003127B9" w:rsidRDefault="00C610B4">
      <w:pPr>
        <w:pStyle w:val="ConsPlusNormal"/>
        <w:jc w:val="both"/>
        <w:rPr>
          <w:rFonts w:ascii="Times New Roman" w:hAnsi="Times New Roman" w:cs="Times New Roman"/>
          <w:sz w:val="28"/>
          <w:szCs w:val="28"/>
        </w:rPr>
      </w:pPr>
    </w:p>
    <w:p w:rsidR="00C610B4" w:rsidRPr="003127B9" w:rsidRDefault="00C610B4">
      <w:pPr>
        <w:rPr>
          <w:rFonts w:ascii="Times New Roman" w:hAnsi="Times New Roman" w:cs="Times New Roman"/>
          <w:sz w:val="28"/>
          <w:szCs w:val="28"/>
        </w:rPr>
      </w:pPr>
    </w:p>
    <w:p w:rsidR="00485DFD" w:rsidRPr="003127B9" w:rsidRDefault="00485DFD">
      <w:pPr>
        <w:rPr>
          <w:rFonts w:ascii="Times New Roman" w:hAnsi="Times New Roman" w:cs="Times New Roman"/>
          <w:sz w:val="28"/>
          <w:szCs w:val="28"/>
        </w:rPr>
      </w:pPr>
      <w:r w:rsidRPr="003127B9">
        <w:rPr>
          <w:rFonts w:ascii="Times New Roman" w:hAnsi="Times New Roman" w:cs="Times New Roman"/>
          <w:sz w:val="28"/>
          <w:szCs w:val="28"/>
        </w:rPr>
        <w:br w:type="page"/>
      </w:r>
    </w:p>
    <w:p w:rsidR="00485DFD" w:rsidRPr="003127B9" w:rsidRDefault="00485DFD">
      <w:pPr>
        <w:rPr>
          <w:rFonts w:ascii="Times New Roman" w:eastAsiaTheme="minorEastAsia" w:hAnsi="Times New Roman" w:cs="Times New Roman"/>
          <w:sz w:val="28"/>
          <w:szCs w:val="28"/>
          <w:lang w:eastAsia="ru-RU"/>
        </w:rPr>
        <w:sectPr w:rsidR="00485DFD" w:rsidRPr="003127B9" w:rsidSect="00485DFD">
          <w:headerReference w:type="default" r:id="rId16"/>
          <w:pgSz w:w="11905" w:h="16838"/>
          <w:pgMar w:top="1134" w:right="851" w:bottom="1134" w:left="1701" w:header="284" w:footer="0" w:gutter="0"/>
          <w:cols w:space="720"/>
          <w:titlePg/>
          <w:docGrid w:linePitch="299"/>
        </w:sectPr>
      </w:pPr>
    </w:p>
    <w:p w:rsidR="00DE0CFF" w:rsidRPr="003127B9" w:rsidRDefault="00DE0CFF" w:rsidP="00485DFD">
      <w:pPr>
        <w:pStyle w:val="ConsPlusNormal"/>
        <w:ind w:left="9781"/>
        <w:rPr>
          <w:rFonts w:ascii="Times New Roman" w:hAnsi="Times New Roman" w:cs="Times New Roman"/>
          <w:sz w:val="28"/>
          <w:szCs w:val="28"/>
        </w:rPr>
      </w:pPr>
    </w:p>
    <w:p w:rsidR="00DE0CFF" w:rsidRPr="003127B9" w:rsidRDefault="00DE0CFF" w:rsidP="00485DFD">
      <w:pPr>
        <w:pStyle w:val="ConsPlusNormal"/>
        <w:ind w:left="9781"/>
        <w:rPr>
          <w:rFonts w:ascii="Times New Roman" w:hAnsi="Times New Roman" w:cs="Times New Roman"/>
          <w:sz w:val="28"/>
          <w:szCs w:val="28"/>
        </w:rPr>
      </w:pPr>
      <w:r w:rsidRPr="003127B9">
        <w:rPr>
          <w:rFonts w:ascii="Times New Roman" w:hAnsi="Times New Roman" w:cs="Times New Roman"/>
          <w:sz w:val="28"/>
          <w:szCs w:val="28"/>
        </w:rPr>
        <w:t xml:space="preserve">Приложение </w:t>
      </w:r>
    </w:p>
    <w:p w:rsidR="00DE0CFF" w:rsidRPr="003127B9" w:rsidRDefault="00DE0CFF" w:rsidP="00485DFD">
      <w:pPr>
        <w:pStyle w:val="ConsPlusNormal"/>
        <w:ind w:left="9781"/>
        <w:rPr>
          <w:rFonts w:ascii="Times New Roman" w:hAnsi="Times New Roman" w:cs="Times New Roman"/>
          <w:sz w:val="28"/>
          <w:szCs w:val="28"/>
        </w:rPr>
      </w:pPr>
      <w:r w:rsidRPr="003127B9">
        <w:rPr>
          <w:rFonts w:ascii="Times New Roman" w:hAnsi="Times New Roman" w:cs="Times New Roman"/>
          <w:sz w:val="28"/>
          <w:szCs w:val="28"/>
        </w:rPr>
        <w:t xml:space="preserve">к </w:t>
      </w:r>
      <w:r w:rsidR="004B4B7B" w:rsidRPr="003127B9">
        <w:rPr>
          <w:rFonts w:ascii="Times New Roman" w:hAnsi="Times New Roman" w:cs="Times New Roman"/>
          <w:sz w:val="28"/>
          <w:szCs w:val="28"/>
        </w:rPr>
        <w:t xml:space="preserve">паспорту </w:t>
      </w:r>
      <w:r w:rsidRPr="003127B9">
        <w:rPr>
          <w:rFonts w:ascii="Times New Roman" w:hAnsi="Times New Roman" w:cs="Times New Roman"/>
          <w:sz w:val="28"/>
          <w:szCs w:val="28"/>
        </w:rPr>
        <w:t>муниципальной программ</w:t>
      </w:r>
      <w:r w:rsidR="004B4B7B" w:rsidRPr="003127B9">
        <w:rPr>
          <w:rFonts w:ascii="Times New Roman" w:hAnsi="Times New Roman" w:cs="Times New Roman"/>
          <w:sz w:val="28"/>
          <w:szCs w:val="28"/>
        </w:rPr>
        <w:t>ы</w:t>
      </w:r>
      <w:r w:rsidR="00485DFD" w:rsidRPr="003127B9">
        <w:rPr>
          <w:rFonts w:ascii="Times New Roman" w:hAnsi="Times New Roman" w:cs="Times New Roman"/>
          <w:sz w:val="28"/>
          <w:szCs w:val="28"/>
        </w:rPr>
        <w:t xml:space="preserve"> </w:t>
      </w:r>
      <w:r w:rsidRPr="003127B9">
        <w:rPr>
          <w:rFonts w:ascii="Times New Roman" w:hAnsi="Times New Roman" w:cs="Times New Roman"/>
          <w:sz w:val="28"/>
          <w:szCs w:val="28"/>
        </w:rPr>
        <w:t xml:space="preserve">«Обеспечение доступным </w:t>
      </w:r>
    </w:p>
    <w:p w:rsidR="00DE0CFF" w:rsidRPr="003127B9" w:rsidRDefault="00DE0CFF" w:rsidP="00485DFD">
      <w:pPr>
        <w:pStyle w:val="ConsPlusNormal"/>
        <w:ind w:left="9781"/>
        <w:rPr>
          <w:rFonts w:ascii="Times New Roman" w:hAnsi="Times New Roman" w:cs="Times New Roman"/>
          <w:sz w:val="28"/>
          <w:szCs w:val="28"/>
        </w:rPr>
      </w:pPr>
      <w:r w:rsidRPr="003127B9">
        <w:rPr>
          <w:rFonts w:ascii="Times New Roman" w:hAnsi="Times New Roman" w:cs="Times New Roman"/>
          <w:sz w:val="28"/>
          <w:szCs w:val="28"/>
        </w:rPr>
        <w:t xml:space="preserve">и комфортным жильем </w:t>
      </w:r>
    </w:p>
    <w:p w:rsidR="00C610B4" w:rsidRPr="003127B9" w:rsidRDefault="00DE0CFF" w:rsidP="00485DFD">
      <w:pPr>
        <w:pStyle w:val="ConsPlusNormal"/>
        <w:ind w:left="9781"/>
        <w:rPr>
          <w:rFonts w:ascii="Times New Roman" w:hAnsi="Times New Roman" w:cs="Times New Roman"/>
          <w:sz w:val="28"/>
          <w:szCs w:val="28"/>
        </w:rPr>
      </w:pPr>
      <w:r w:rsidRPr="003127B9">
        <w:rPr>
          <w:rFonts w:ascii="Times New Roman" w:hAnsi="Times New Roman" w:cs="Times New Roman"/>
          <w:sz w:val="28"/>
          <w:szCs w:val="28"/>
        </w:rPr>
        <w:t>граждан ЗАТО г. Железногорск»</w:t>
      </w:r>
    </w:p>
    <w:p w:rsidR="00485DFD" w:rsidRPr="003127B9" w:rsidRDefault="00485DFD">
      <w:pPr>
        <w:pStyle w:val="ConsPlusTitle"/>
        <w:jc w:val="center"/>
        <w:rPr>
          <w:rFonts w:ascii="Times New Roman" w:hAnsi="Times New Roman" w:cs="Times New Roman"/>
          <w:b w:val="0"/>
          <w:sz w:val="28"/>
          <w:szCs w:val="28"/>
        </w:rPr>
      </w:pPr>
      <w:bookmarkStart w:id="1" w:name="P229"/>
      <w:bookmarkEnd w:id="1"/>
    </w:p>
    <w:p w:rsidR="004B4B7B" w:rsidRPr="003127B9" w:rsidRDefault="004B4B7B">
      <w:pPr>
        <w:pStyle w:val="ConsPlusTitle"/>
        <w:jc w:val="center"/>
        <w:rPr>
          <w:rFonts w:ascii="Times New Roman" w:hAnsi="Times New Roman" w:cs="Times New Roman"/>
          <w:b w:val="0"/>
          <w:sz w:val="28"/>
          <w:szCs w:val="28"/>
        </w:rPr>
      </w:pPr>
    </w:p>
    <w:p w:rsidR="004B4B7B" w:rsidRPr="003127B9" w:rsidRDefault="004B4B7B">
      <w:pPr>
        <w:pStyle w:val="ConsPlusTitle"/>
        <w:jc w:val="center"/>
        <w:rPr>
          <w:rFonts w:ascii="Times New Roman" w:hAnsi="Times New Roman" w:cs="Times New Roman"/>
          <w:b w:val="0"/>
          <w:sz w:val="28"/>
          <w:szCs w:val="28"/>
        </w:rPr>
      </w:pPr>
    </w:p>
    <w:p w:rsidR="004B4B7B" w:rsidRPr="003127B9" w:rsidRDefault="004B4B7B">
      <w:pPr>
        <w:pStyle w:val="ConsPlusTitle"/>
        <w:jc w:val="center"/>
        <w:rPr>
          <w:rFonts w:ascii="Times New Roman" w:hAnsi="Times New Roman" w:cs="Times New Roman"/>
          <w:b w:val="0"/>
          <w:sz w:val="28"/>
          <w:szCs w:val="28"/>
        </w:rPr>
      </w:pPr>
    </w:p>
    <w:p w:rsidR="004B4B7B" w:rsidRPr="003127B9" w:rsidRDefault="004B4B7B">
      <w:pPr>
        <w:pStyle w:val="ConsPlusTitle"/>
        <w:jc w:val="center"/>
        <w:rPr>
          <w:rFonts w:ascii="Times New Roman" w:hAnsi="Times New Roman" w:cs="Times New Roman"/>
          <w:b w:val="0"/>
          <w:sz w:val="28"/>
          <w:szCs w:val="28"/>
        </w:rPr>
      </w:pP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ПЕРЕЧЕНЬ</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ЦЕЛЕВЫХ ПОКАЗАТЕЛЕЙ И ПОКАЗАТЕЛЕЙ РЕЗУЛЬТАТИВНОСТИ</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МУНИЦИПАЛЬНОЙ ПРОГРАММЫ С УКАЗАНИЕМ ПЛАНИРУЕМЫХ К ДОСТИЖЕНИЮ</w:t>
      </w:r>
    </w:p>
    <w:p w:rsidR="00C610B4" w:rsidRPr="003127B9" w:rsidRDefault="00C610B4">
      <w:pPr>
        <w:pStyle w:val="ConsPlusTitle"/>
        <w:jc w:val="center"/>
        <w:rPr>
          <w:rFonts w:ascii="Times New Roman" w:hAnsi="Times New Roman" w:cs="Times New Roman"/>
          <w:b w:val="0"/>
          <w:sz w:val="28"/>
          <w:szCs w:val="28"/>
        </w:rPr>
      </w:pPr>
      <w:r w:rsidRPr="003127B9">
        <w:rPr>
          <w:rFonts w:ascii="Times New Roman" w:hAnsi="Times New Roman" w:cs="Times New Roman"/>
          <w:b w:val="0"/>
          <w:sz w:val="28"/>
          <w:szCs w:val="28"/>
        </w:rPr>
        <w:t>ЗНАЧЕНИЙ В РЕЗУЛЬТАТЕ РЕАЛИЗАЦИИ МУНИЦИПАЛЬНОЙ ПРОГРАММЫ</w:t>
      </w:r>
    </w:p>
    <w:p w:rsidR="00C610B4" w:rsidRPr="003127B9" w:rsidRDefault="00C610B4">
      <w:pPr>
        <w:pStyle w:val="ConsPlusNormal"/>
        <w:spacing w:after="1"/>
        <w:rPr>
          <w:rFonts w:ascii="Times New Roman" w:hAnsi="Times New Roman" w:cs="Times New Roman"/>
          <w:sz w:val="28"/>
          <w:szCs w:val="28"/>
        </w:rPr>
      </w:pPr>
    </w:p>
    <w:p w:rsidR="00C610B4" w:rsidRPr="003127B9" w:rsidRDefault="00C610B4">
      <w:pPr>
        <w:pStyle w:val="ConsPlusNormal"/>
        <w:jc w:val="both"/>
        <w:rPr>
          <w:rFonts w:ascii="Times New Roman" w:hAnsi="Times New Roman" w:cs="Times New Roman"/>
          <w:sz w:val="28"/>
          <w:szCs w:val="28"/>
        </w:rPr>
      </w:pPr>
    </w:p>
    <w:tbl>
      <w:tblP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5210"/>
        <w:gridCol w:w="1418"/>
        <w:gridCol w:w="1559"/>
        <w:gridCol w:w="1684"/>
        <w:gridCol w:w="867"/>
        <w:gridCol w:w="851"/>
        <w:gridCol w:w="850"/>
        <w:gridCol w:w="851"/>
        <w:gridCol w:w="1134"/>
      </w:tblGrid>
      <w:tr w:rsidR="00C610B4" w:rsidRPr="003127B9" w:rsidTr="00CB0FB2">
        <w:tc>
          <w:tcPr>
            <w:tcW w:w="913"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N п/п</w:t>
            </w:r>
          </w:p>
        </w:tc>
        <w:tc>
          <w:tcPr>
            <w:tcW w:w="5210"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Цели, задачи, показатели</w:t>
            </w:r>
          </w:p>
        </w:tc>
        <w:tc>
          <w:tcPr>
            <w:tcW w:w="1418"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Единица измерения</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Вес показателя</w:t>
            </w:r>
          </w:p>
        </w:tc>
        <w:tc>
          <w:tcPr>
            <w:tcW w:w="168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Источник информации</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2022</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2023</w:t>
            </w:r>
          </w:p>
        </w:tc>
        <w:tc>
          <w:tcPr>
            <w:tcW w:w="850"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2024</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2025</w:t>
            </w:r>
          </w:p>
        </w:tc>
        <w:tc>
          <w:tcPr>
            <w:tcW w:w="113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2026</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w:t>
            </w: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Цель: создание условий для обеспечения доступности и комфортности жилья на территории ЗАТО Железногорск</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1. Количество многоквартирных домов, подлежащих обследованию для последующего признания в установленном порядке непригодными для проживания и подлежащих сносу</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2. Количество жилых помещений, подлежащих оценке рыночной стоимости</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42</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39</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3. Количество приведенных в соответствие градостроительных документаций (проекты планировки, проекты межевания)</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10</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113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4. Количество граждан, получивших компенсацию на возмещение ущерба, понесенного ими в результате отчуждения их имущества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семья</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6</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113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5. Количество схем границ прилегающих территорий</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31</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Целевой показатель 6. Количество схем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Целевой показатель 7. Доля молодых семей, получивших свидетельства о выделении социальных выплат на приобретение (строительство) жилого </w:t>
            </w:r>
            <w:r w:rsidRPr="003127B9">
              <w:rPr>
                <w:rFonts w:ascii="Times New Roman" w:hAnsi="Times New Roman" w:cs="Times New Roman"/>
                <w:sz w:val="28"/>
                <w:szCs w:val="28"/>
              </w:rPr>
              <w:lastRenderedPageBreak/>
              <w:t>помещения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жилого помещения - претендентов на получение социальной выплаты в текущем году на конец года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х</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100</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100</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1.1</w:t>
            </w:r>
          </w:p>
        </w:tc>
        <w:tc>
          <w:tcPr>
            <w:tcW w:w="14424" w:type="dxa"/>
            <w:gridSpan w:val="9"/>
          </w:tcPr>
          <w:p w:rsidR="00C610B4" w:rsidRPr="003127B9" w:rsidRDefault="00C610B4">
            <w:pPr>
              <w:pStyle w:val="ConsPlusNormal"/>
              <w:outlineLvl w:val="2"/>
              <w:rPr>
                <w:rFonts w:ascii="Times New Roman" w:hAnsi="Times New Roman" w:cs="Times New Roman"/>
                <w:sz w:val="28"/>
                <w:szCs w:val="28"/>
              </w:rPr>
            </w:pPr>
            <w:r w:rsidRPr="003127B9">
              <w:rPr>
                <w:rFonts w:ascii="Times New Roman" w:hAnsi="Times New Roman" w:cs="Times New Roman"/>
                <w:sz w:val="28"/>
                <w:szCs w:val="28"/>
              </w:rPr>
              <w:t>Задача 1: установление наличия аварийного жилья в ЗАТО Железногорск</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4432BA">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Отдельные мероприятия</w:t>
            </w:r>
            <w:r w:rsidR="00C610B4" w:rsidRPr="003127B9">
              <w:rPr>
                <w:rFonts w:ascii="Times New Roman" w:hAnsi="Times New Roman" w:cs="Times New Roman"/>
                <w:sz w:val="28"/>
                <w:szCs w:val="28"/>
              </w:rPr>
              <w:t xml:space="preserve"> "Обследование многоквартирных домов для признания непригодных для проживания"</w:t>
            </w:r>
            <w:r w:rsidRPr="003127B9">
              <w:rPr>
                <w:rFonts w:ascii="Times New Roman" w:hAnsi="Times New Roman" w:cs="Times New Roman"/>
                <w:sz w:val="28"/>
                <w:szCs w:val="28"/>
              </w:rPr>
              <w:t>, "Обследование строительных конструкций</w:t>
            </w:r>
            <w:r w:rsidR="00D9753C" w:rsidRPr="003127B9">
              <w:rPr>
                <w:rFonts w:ascii="Times New Roman" w:hAnsi="Times New Roman" w:cs="Times New Roman"/>
                <w:sz w:val="28"/>
                <w:szCs w:val="28"/>
              </w:rPr>
              <w:t xml:space="preserve"> зданий</w:t>
            </w:r>
            <w:r w:rsidRPr="003127B9">
              <w:rPr>
                <w:rFonts w:ascii="Times New Roman" w:hAnsi="Times New Roman" w:cs="Times New Roman"/>
                <w:sz w:val="28"/>
                <w:szCs w:val="28"/>
              </w:rPr>
              <w:t>"</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1.1.1</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многоквартирных домов, подлежащих обследованию для последующего признания в установленном порядке непригодными для проживания и подлежащих сносу</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Отдельное мероприятие "Оценка рыночной стоимости жилых помещений"</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1.1.2</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жилых помещений, подлежащих оценке рыночной стоимости</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42</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39</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30</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1.2</w:t>
            </w:r>
          </w:p>
        </w:tc>
        <w:tc>
          <w:tcPr>
            <w:tcW w:w="14424" w:type="dxa"/>
            <w:gridSpan w:val="9"/>
          </w:tcPr>
          <w:p w:rsidR="00C610B4" w:rsidRPr="003127B9" w:rsidRDefault="00C610B4">
            <w:pPr>
              <w:pStyle w:val="ConsPlusNormal"/>
              <w:outlineLvl w:val="2"/>
              <w:rPr>
                <w:rFonts w:ascii="Times New Roman" w:hAnsi="Times New Roman" w:cs="Times New Roman"/>
                <w:sz w:val="28"/>
                <w:szCs w:val="28"/>
              </w:rPr>
            </w:pPr>
            <w:r w:rsidRPr="003127B9">
              <w:rPr>
                <w:rFonts w:ascii="Times New Roman" w:hAnsi="Times New Roman" w:cs="Times New Roman"/>
                <w:sz w:val="28"/>
                <w:szCs w:val="28"/>
              </w:rPr>
              <w:t>Задача 2: приведение в соответствие градостроительной документации</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 xml:space="preserve">Отдельное мероприятие "Подготовка и внесение изменений в документацию по проектам планировки и проектам </w:t>
            </w:r>
            <w:r w:rsidRPr="003127B9">
              <w:rPr>
                <w:rFonts w:ascii="Times New Roman" w:hAnsi="Times New Roman" w:cs="Times New Roman"/>
                <w:sz w:val="28"/>
                <w:szCs w:val="28"/>
              </w:rPr>
              <w:lastRenderedPageBreak/>
              <w:t>межевания территории ЗАТО Железногорск"</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1.2.1</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подготовленных и внесенных изменений в документацию по проектам планировки и проектам межевания территории ЗАТО Железногорск</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8</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3</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113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1.3</w:t>
            </w:r>
          </w:p>
        </w:tc>
        <w:tc>
          <w:tcPr>
            <w:tcW w:w="14424" w:type="dxa"/>
            <w:gridSpan w:val="9"/>
          </w:tcPr>
          <w:p w:rsidR="00C610B4" w:rsidRPr="003127B9" w:rsidRDefault="00C610B4">
            <w:pPr>
              <w:pStyle w:val="ConsPlusNormal"/>
              <w:outlineLvl w:val="2"/>
              <w:rPr>
                <w:rFonts w:ascii="Times New Roman" w:hAnsi="Times New Roman" w:cs="Times New Roman"/>
                <w:sz w:val="28"/>
                <w:szCs w:val="28"/>
              </w:rPr>
            </w:pPr>
            <w:r w:rsidRPr="003127B9">
              <w:rPr>
                <w:rFonts w:ascii="Times New Roman" w:hAnsi="Times New Roman" w:cs="Times New Roman"/>
                <w:sz w:val="28"/>
                <w:szCs w:val="28"/>
              </w:rPr>
              <w:t>Задача 3: возмещение ущерба гражданам, понесенного ими в результате отчуждения принадлежащего им имущества, при расселении из аварийных домов</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Отдельное мероприятие "Расходы на возмещение ущерба гражданам, понесенного ими в результате отчуждения принадлежащего им имущества"</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1.3.1</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граждан, получивших компенсацию на возмещение ущерба, понесенного ими в результате отчуждения их имущества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семья</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6</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4</w:t>
            </w:r>
          </w:p>
        </w:tc>
        <w:tc>
          <w:tcPr>
            <w:tcW w:w="1134"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1.4</w:t>
            </w:r>
          </w:p>
        </w:tc>
        <w:tc>
          <w:tcPr>
            <w:tcW w:w="14424" w:type="dxa"/>
            <w:gridSpan w:val="9"/>
          </w:tcPr>
          <w:p w:rsidR="00C610B4" w:rsidRPr="003127B9" w:rsidRDefault="00C610B4">
            <w:pPr>
              <w:pStyle w:val="ConsPlusNormal"/>
              <w:outlineLvl w:val="2"/>
              <w:rPr>
                <w:rFonts w:ascii="Times New Roman" w:hAnsi="Times New Roman" w:cs="Times New Roman"/>
                <w:sz w:val="28"/>
                <w:szCs w:val="28"/>
              </w:rPr>
            </w:pPr>
            <w:r w:rsidRPr="003127B9">
              <w:rPr>
                <w:rFonts w:ascii="Times New Roman" w:hAnsi="Times New Roman" w:cs="Times New Roman"/>
                <w:sz w:val="28"/>
                <w:szCs w:val="28"/>
              </w:rPr>
              <w:t>Задача 4: установление границ прилегающих территорий, границ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Отдельное мероприятие "Расходы на подготовку схем границ прилегающих территорий"</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1.4.1</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схем границ прилегающих территорий</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9</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31</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10</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Отдельное мероприятие "Расходы на подготовку схемы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p w:rsidR="00D61C16" w:rsidRPr="003127B9" w:rsidRDefault="00D61C16">
            <w:pPr>
              <w:pStyle w:val="ConsPlusNormal"/>
              <w:rPr>
                <w:rFonts w:ascii="Times New Roman" w:hAnsi="Times New Roman" w:cs="Times New Roman"/>
                <w:sz w:val="28"/>
                <w:szCs w:val="28"/>
              </w:rPr>
            </w:pP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lastRenderedPageBreak/>
              <w:t>1.4.2</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Количество схем размещения гаражей, являющихся некапитальными сооружениями, стоянок технических и других средств передвижения инвалидов вблизи их места жительства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ед.</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0,142</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1</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1.5</w:t>
            </w:r>
          </w:p>
        </w:tc>
        <w:tc>
          <w:tcPr>
            <w:tcW w:w="14424" w:type="dxa"/>
            <w:gridSpan w:val="9"/>
          </w:tcPr>
          <w:p w:rsidR="00C610B4" w:rsidRPr="003127B9" w:rsidRDefault="00C610B4">
            <w:pPr>
              <w:pStyle w:val="ConsPlusNormal"/>
              <w:outlineLvl w:val="2"/>
              <w:rPr>
                <w:rFonts w:ascii="Times New Roman" w:hAnsi="Times New Roman" w:cs="Times New Roman"/>
                <w:sz w:val="28"/>
                <w:szCs w:val="28"/>
              </w:rPr>
            </w:pPr>
            <w:r w:rsidRPr="003127B9">
              <w:rPr>
                <w:rFonts w:ascii="Times New Roman" w:hAnsi="Times New Roman" w:cs="Times New Roman"/>
                <w:sz w:val="28"/>
                <w:szCs w:val="28"/>
              </w:rPr>
              <w:t>Задача 5: предоставление молодым семьям - участникам мероприятия социальных выплат на приобретение (строительство) жилого помещения</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p>
        </w:tc>
        <w:tc>
          <w:tcPr>
            <w:tcW w:w="14424" w:type="dxa"/>
            <w:gridSpan w:val="9"/>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Отдельное мероприятие "Расходы на предоставление социальных выплат молодым семьям на приобретение (строительство) жилья"</w:t>
            </w:r>
          </w:p>
        </w:tc>
      </w:tr>
      <w:tr w:rsidR="00C610B4" w:rsidRPr="003127B9" w:rsidTr="00485DFD">
        <w:tc>
          <w:tcPr>
            <w:tcW w:w="913"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1.5.1</w:t>
            </w:r>
          </w:p>
        </w:tc>
        <w:tc>
          <w:tcPr>
            <w:tcW w:w="521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Доля молодых семей, получивших свидетельства о выделении социальных выплат на приобретение (строительство) жилого помещения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(строительство) жилого помещения - претендентов на получение социальной выплаты в текущем году на конец года</w:t>
            </w:r>
          </w:p>
        </w:tc>
        <w:tc>
          <w:tcPr>
            <w:tcW w:w="1418"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w:t>
            </w:r>
          </w:p>
        </w:tc>
        <w:tc>
          <w:tcPr>
            <w:tcW w:w="1559"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0,148</w:t>
            </w:r>
          </w:p>
        </w:tc>
        <w:tc>
          <w:tcPr>
            <w:tcW w:w="168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Ведомственная отчетность</w:t>
            </w:r>
          </w:p>
        </w:tc>
        <w:tc>
          <w:tcPr>
            <w:tcW w:w="867"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100</w:t>
            </w:r>
          </w:p>
        </w:tc>
        <w:tc>
          <w:tcPr>
            <w:tcW w:w="851" w:type="dxa"/>
          </w:tcPr>
          <w:p w:rsidR="00C610B4" w:rsidRPr="003127B9" w:rsidRDefault="00C610B4">
            <w:pPr>
              <w:pStyle w:val="ConsPlusNormal"/>
              <w:jc w:val="center"/>
              <w:rPr>
                <w:rFonts w:ascii="Times New Roman" w:hAnsi="Times New Roman" w:cs="Times New Roman"/>
                <w:sz w:val="28"/>
                <w:szCs w:val="28"/>
              </w:rPr>
            </w:pPr>
            <w:r w:rsidRPr="003127B9">
              <w:rPr>
                <w:rFonts w:ascii="Times New Roman" w:hAnsi="Times New Roman" w:cs="Times New Roman"/>
                <w:sz w:val="28"/>
                <w:szCs w:val="28"/>
              </w:rPr>
              <w:t>100</w:t>
            </w:r>
          </w:p>
        </w:tc>
        <w:tc>
          <w:tcPr>
            <w:tcW w:w="850"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c>
          <w:tcPr>
            <w:tcW w:w="851"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c>
          <w:tcPr>
            <w:tcW w:w="1134" w:type="dxa"/>
          </w:tcPr>
          <w:p w:rsidR="00C610B4" w:rsidRPr="003127B9" w:rsidRDefault="00C610B4">
            <w:pPr>
              <w:pStyle w:val="ConsPlusNormal"/>
              <w:rPr>
                <w:rFonts w:ascii="Times New Roman" w:hAnsi="Times New Roman" w:cs="Times New Roman"/>
                <w:sz w:val="28"/>
                <w:szCs w:val="28"/>
              </w:rPr>
            </w:pPr>
            <w:r w:rsidRPr="003127B9">
              <w:rPr>
                <w:rFonts w:ascii="Times New Roman" w:hAnsi="Times New Roman" w:cs="Times New Roman"/>
                <w:sz w:val="28"/>
                <w:szCs w:val="28"/>
              </w:rPr>
              <w:t>не менее 75</w:t>
            </w:r>
          </w:p>
        </w:tc>
      </w:tr>
    </w:tbl>
    <w:p w:rsidR="00C610B4" w:rsidRPr="003127B9" w:rsidRDefault="00C610B4">
      <w:pPr>
        <w:pStyle w:val="ConsPlusNormal"/>
        <w:jc w:val="both"/>
        <w:rPr>
          <w:rFonts w:ascii="Times New Roman" w:hAnsi="Times New Roman" w:cs="Times New Roman"/>
          <w:sz w:val="28"/>
          <w:szCs w:val="28"/>
        </w:rPr>
      </w:pPr>
    </w:p>
    <w:sectPr w:rsidR="00C610B4" w:rsidRPr="003127B9" w:rsidSect="00485DFD">
      <w:pgSz w:w="16838" w:h="11905" w:orient="landscape"/>
      <w:pgMar w:top="1701" w:right="1134" w:bottom="851" w:left="1134" w:header="284"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B7B" w:rsidRDefault="00665B7B" w:rsidP="00E50B9C">
      <w:pPr>
        <w:spacing w:after="0" w:line="240" w:lineRule="auto"/>
      </w:pPr>
      <w:r>
        <w:separator/>
      </w:r>
    </w:p>
  </w:endnote>
  <w:endnote w:type="continuationSeparator" w:id="0">
    <w:p w:rsidR="00665B7B" w:rsidRDefault="00665B7B" w:rsidP="00E50B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B7B" w:rsidRDefault="00665B7B" w:rsidP="00E50B9C">
      <w:pPr>
        <w:spacing w:after="0" w:line="240" w:lineRule="auto"/>
      </w:pPr>
      <w:r>
        <w:separator/>
      </w:r>
    </w:p>
  </w:footnote>
  <w:footnote w:type="continuationSeparator" w:id="0">
    <w:p w:rsidR="00665B7B" w:rsidRDefault="00665B7B" w:rsidP="00E50B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B9C" w:rsidRDefault="00E50B9C">
    <w:pPr>
      <w:pStyle w:val="aa"/>
      <w:jc w:val="center"/>
    </w:pPr>
  </w:p>
  <w:p w:rsidR="00E50B9C" w:rsidRDefault="00E50B9C">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610B4"/>
    <w:rsid w:val="00051DF2"/>
    <w:rsid w:val="00067545"/>
    <w:rsid w:val="000A78F6"/>
    <w:rsid w:val="001178B1"/>
    <w:rsid w:val="00162021"/>
    <w:rsid w:val="002132C5"/>
    <w:rsid w:val="003127B9"/>
    <w:rsid w:val="003563BD"/>
    <w:rsid w:val="003E0E8A"/>
    <w:rsid w:val="004277EE"/>
    <w:rsid w:val="004432BA"/>
    <w:rsid w:val="00485DFD"/>
    <w:rsid w:val="004B4B7B"/>
    <w:rsid w:val="005E7F86"/>
    <w:rsid w:val="0061430A"/>
    <w:rsid w:val="00665B7B"/>
    <w:rsid w:val="00695F3B"/>
    <w:rsid w:val="007224E5"/>
    <w:rsid w:val="00782C14"/>
    <w:rsid w:val="007C0E11"/>
    <w:rsid w:val="007E63BC"/>
    <w:rsid w:val="00905E07"/>
    <w:rsid w:val="00997140"/>
    <w:rsid w:val="00A3204F"/>
    <w:rsid w:val="00A916A7"/>
    <w:rsid w:val="00B53FA0"/>
    <w:rsid w:val="00BE72B9"/>
    <w:rsid w:val="00C27D3C"/>
    <w:rsid w:val="00C610B4"/>
    <w:rsid w:val="00CB0FB2"/>
    <w:rsid w:val="00CB7FB3"/>
    <w:rsid w:val="00D61C16"/>
    <w:rsid w:val="00D85BDE"/>
    <w:rsid w:val="00D9753C"/>
    <w:rsid w:val="00DE0CFF"/>
    <w:rsid w:val="00E50B9C"/>
    <w:rsid w:val="00EA0C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89"/>
  </w:style>
  <w:style w:type="paragraph" w:styleId="1">
    <w:name w:val="heading 1"/>
    <w:basedOn w:val="a"/>
    <w:next w:val="a"/>
    <w:link w:val="10"/>
    <w:qFormat/>
    <w:rsid w:val="00D85BDE"/>
    <w:pPr>
      <w:keepNext/>
      <w:framePr w:w="4401" w:h="1873" w:hSpace="180" w:wrap="around" w:vAnchor="text" w:hAnchor="page" w:x="3633" w:y="1593"/>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10B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610B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610B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610B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610B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610B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610B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610B4"/>
    <w:pPr>
      <w:widowControl w:val="0"/>
      <w:autoSpaceDE w:val="0"/>
      <w:autoSpaceDN w:val="0"/>
      <w:spacing w:after="0" w:line="240" w:lineRule="auto"/>
    </w:pPr>
    <w:rPr>
      <w:rFonts w:ascii="Times New Roman" w:eastAsiaTheme="minorEastAsia" w:hAnsi="Times New Roman" w:cs="Times New Roman"/>
      <w:sz w:val="24"/>
      <w:lang w:eastAsia="ru-RU"/>
    </w:rPr>
  </w:style>
  <w:style w:type="character" w:styleId="a3">
    <w:name w:val="annotation reference"/>
    <w:basedOn w:val="a0"/>
    <w:uiPriority w:val="99"/>
    <w:semiHidden/>
    <w:unhideWhenUsed/>
    <w:rsid w:val="004432BA"/>
    <w:rPr>
      <w:sz w:val="16"/>
      <w:szCs w:val="16"/>
    </w:rPr>
  </w:style>
  <w:style w:type="paragraph" w:styleId="a4">
    <w:name w:val="annotation text"/>
    <w:basedOn w:val="a"/>
    <w:link w:val="a5"/>
    <w:uiPriority w:val="99"/>
    <w:semiHidden/>
    <w:unhideWhenUsed/>
    <w:rsid w:val="004432BA"/>
    <w:pPr>
      <w:spacing w:line="240" w:lineRule="auto"/>
    </w:pPr>
    <w:rPr>
      <w:sz w:val="20"/>
      <w:szCs w:val="20"/>
    </w:rPr>
  </w:style>
  <w:style w:type="character" w:customStyle="1" w:styleId="a5">
    <w:name w:val="Текст примечания Знак"/>
    <w:basedOn w:val="a0"/>
    <w:link w:val="a4"/>
    <w:uiPriority w:val="99"/>
    <w:semiHidden/>
    <w:rsid w:val="004432BA"/>
    <w:rPr>
      <w:sz w:val="20"/>
      <w:szCs w:val="20"/>
    </w:rPr>
  </w:style>
  <w:style w:type="paragraph" w:styleId="a6">
    <w:name w:val="annotation subject"/>
    <w:basedOn w:val="a4"/>
    <w:next w:val="a4"/>
    <w:link w:val="a7"/>
    <w:uiPriority w:val="99"/>
    <w:semiHidden/>
    <w:unhideWhenUsed/>
    <w:rsid w:val="004432BA"/>
    <w:rPr>
      <w:b/>
      <w:bCs/>
    </w:rPr>
  </w:style>
  <w:style w:type="character" w:customStyle="1" w:styleId="a7">
    <w:name w:val="Тема примечания Знак"/>
    <w:basedOn w:val="a5"/>
    <w:link w:val="a6"/>
    <w:uiPriority w:val="99"/>
    <w:semiHidden/>
    <w:rsid w:val="004432BA"/>
    <w:rPr>
      <w:b/>
      <w:bCs/>
    </w:rPr>
  </w:style>
  <w:style w:type="paragraph" w:styleId="a8">
    <w:name w:val="Balloon Text"/>
    <w:basedOn w:val="a"/>
    <w:link w:val="a9"/>
    <w:uiPriority w:val="99"/>
    <w:semiHidden/>
    <w:unhideWhenUsed/>
    <w:rsid w:val="004432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32BA"/>
    <w:rPr>
      <w:rFonts w:ascii="Tahoma" w:hAnsi="Tahoma" w:cs="Tahoma"/>
      <w:sz w:val="16"/>
      <w:szCs w:val="16"/>
    </w:rPr>
  </w:style>
  <w:style w:type="paragraph" w:styleId="aa">
    <w:name w:val="header"/>
    <w:basedOn w:val="a"/>
    <w:link w:val="ab"/>
    <w:uiPriority w:val="99"/>
    <w:unhideWhenUsed/>
    <w:rsid w:val="00E50B9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50B9C"/>
  </w:style>
  <w:style w:type="paragraph" w:styleId="ac">
    <w:name w:val="footer"/>
    <w:basedOn w:val="a"/>
    <w:link w:val="ad"/>
    <w:uiPriority w:val="99"/>
    <w:semiHidden/>
    <w:unhideWhenUsed/>
    <w:rsid w:val="00E50B9C"/>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50B9C"/>
  </w:style>
  <w:style w:type="character" w:customStyle="1" w:styleId="10">
    <w:name w:val="Заголовок 1 Знак"/>
    <w:basedOn w:val="a0"/>
    <w:link w:val="1"/>
    <w:rsid w:val="00D85BDE"/>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3&amp;n=336606&amp;dst=100023" TargetMode="External"/><Relationship Id="rId13" Type="http://schemas.openxmlformats.org/officeDocument/2006/relationships/hyperlink" Target="https://login.consultant.ru/link/?req=doc&amp;base=RLAW123&amp;n=16925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81370" TargetMode="External"/><Relationship Id="rId12" Type="http://schemas.openxmlformats.org/officeDocument/2006/relationships/hyperlink" Target="https://login.consultant.ru/link/?req=doc&amp;base=LAW&amp;n=480247&amp;dst=10001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129335" TargetMode="External"/><Relationship Id="rId5" Type="http://schemas.openxmlformats.org/officeDocument/2006/relationships/footnotes" Target="footnotes.xml"/><Relationship Id="rId15" Type="http://schemas.openxmlformats.org/officeDocument/2006/relationships/hyperlink" Target="https://login.consultant.ru/link/?req=doc&amp;base=LAW&amp;n=480247&amp;dst=100019" TargetMode="External"/><Relationship Id="rId10" Type="http://schemas.openxmlformats.org/officeDocument/2006/relationships/hyperlink" Target="https://login.consultant.ru/link/?req=doc&amp;base=RLAW123&amp;n=335459" TargetMode="External"/><Relationship Id="rId4" Type="http://schemas.openxmlformats.org/officeDocument/2006/relationships/webSettings" Target="webSettings.xml"/><Relationship Id="rId9" Type="http://schemas.openxmlformats.org/officeDocument/2006/relationships/hyperlink" Target="https://login.consultant.ru/link/?req=doc&amp;base=RLAW123&amp;n=326946&amp;dst=100237" TargetMode="External"/><Relationship Id="rId14" Type="http://schemas.openxmlformats.org/officeDocument/2006/relationships/hyperlink" Target="https://login.consultant.ru/link/?req=doc&amp;base=LAW&amp;n=427859&amp;dst=100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6439D-C56A-4F28-8548-4ADA4C3B2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3761</Words>
  <Characters>21438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Nikitina</dc:creator>
  <cp:lastModifiedBy>temerova</cp:lastModifiedBy>
  <cp:revision>7</cp:revision>
  <cp:lastPrinted>2024-08-06T10:04:00Z</cp:lastPrinted>
  <dcterms:created xsi:type="dcterms:W3CDTF">2024-08-06T07:15:00Z</dcterms:created>
  <dcterms:modified xsi:type="dcterms:W3CDTF">2024-08-12T03:36:00Z</dcterms:modified>
</cp:coreProperties>
</file>