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21" w:rsidRPr="00BF1899" w:rsidRDefault="00960C21" w:rsidP="00960C21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Приложение № 5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«Развитие </w:t>
      </w:r>
      <w:proofErr w:type="gramStart"/>
      <w:r w:rsidRPr="00BF1899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культуры и спорта в ЗАТО Железногорск»</w:t>
      </w:r>
    </w:p>
    <w:p w:rsidR="00960C21" w:rsidRPr="00D8590F" w:rsidRDefault="00960C21" w:rsidP="00960C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Подпрограмма 2</w:t>
      </w:r>
    </w:p>
    <w:p w:rsidR="00960C21" w:rsidRPr="00BF1899" w:rsidRDefault="00960C21" w:rsidP="00960C21">
      <w:pPr>
        <w:pStyle w:val="ConsPlusNormal"/>
        <w:ind w:left="62"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«Развитие системы подготовки спортивного резерва»,</w:t>
      </w:r>
    </w:p>
    <w:p w:rsidR="00960C21" w:rsidRPr="00BF1899" w:rsidRDefault="00960C21" w:rsidP="00960C2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BF1899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1. Паспорт подпрограммы</w:t>
      </w: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087"/>
      </w:tblGrid>
      <w:tr w:rsidR="00960C21" w:rsidRPr="00BF1899" w:rsidTr="00D83146">
        <w:tc>
          <w:tcPr>
            <w:tcW w:w="2660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087" w:type="dxa"/>
          </w:tcPr>
          <w:p w:rsidR="00960C21" w:rsidRPr="00BF1899" w:rsidRDefault="00960C21" w:rsidP="00D83146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«Развитие системы подготовки спортивного резерва»</w:t>
            </w:r>
          </w:p>
          <w:p w:rsidR="00960C21" w:rsidRPr="00BF1899" w:rsidRDefault="00960C21" w:rsidP="00D83146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(далее – подпрограмма)</w:t>
            </w:r>
          </w:p>
          <w:p w:rsidR="00960C21" w:rsidRPr="00BF1899" w:rsidRDefault="00960C21" w:rsidP="00D83146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0C21" w:rsidRPr="00BF1899" w:rsidTr="00D83146">
        <w:tc>
          <w:tcPr>
            <w:tcW w:w="2660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87" w:type="dxa"/>
          </w:tcPr>
          <w:p w:rsidR="00960C21" w:rsidRPr="00BF1899" w:rsidRDefault="00960C21" w:rsidP="00D83146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 xml:space="preserve">«Развитие </w:t>
            </w:r>
            <w:proofErr w:type="gramStart"/>
            <w:r w:rsidRPr="00BF1899">
              <w:rPr>
                <w:rFonts w:ascii="Times New Roman" w:hAnsi="Times New Roman"/>
                <w:sz w:val="26"/>
                <w:szCs w:val="26"/>
              </w:rPr>
              <w:t>физической</w:t>
            </w:r>
            <w:proofErr w:type="gramEnd"/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культуры и спорта в ЗАТО Железногорск» (далее – программа)</w:t>
            </w:r>
          </w:p>
        </w:tc>
      </w:tr>
      <w:tr w:rsidR="00960C21" w:rsidRPr="00BF1899" w:rsidTr="00D83146">
        <w:trPr>
          <w:trHeight w:val="402"/>
        </w:trPr>
        <w:tc>
          <w:tcPr>
            <w:tcW w:w="2660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 xml:space="preserve">Исполнители подпрограммы </w:t>
            </w:r>
          </w:p>
        </w:tc>
        <w:tc>
          <w:tcPr>
            <w:tcW w:w="7087" w:type="dxa"/>
          </w:tcPr>
          <w:p w:rsidR="00960C21" w:rsidRPr="00BF1899" w:rsidRDefault="00960C2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-  Администрация ЗАТО г. Железногорск,</w:t>
            </w:r>
          </w:p>
          <w:p w:rsidR="00960C21" w:rsidRPr="00BF1899" w:rsidRDefault="00960C2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-  МБУ СШ № 1,</w:t>
            </w:r>
          </w:p>
          <w:p w:rsidR="00960C21" w:rsidRPr="00BF1899" w:rsidRDefault="00960C2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-  МБУ СШ «Смена»,</w:t>
            </w:r>
          </w:p>
          <w:p w:rsidR="00960C21" w:rsidRPr="00BF1899" w:rsidRDefault="00960C2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-  МАУ СШ «Юность»,</w:t>
            </w:r>
          </w:p>
          <w:p w:rsidR="00960C21" w:rsidRPr="00BF1899" w:rsidRDefault="00960C2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-  МКУ «УФКиС».</w:t>
            </w:r>
          </w:p>
        </w:tc>
      </w:tr>
      <w:tr w:rsidR="00960C21" w:rsidRPr="00BF1899" w:rsidTr="00D83146">
        <w:trPr>
          <w:trHeight w:val="2216"/>
        </w:trPr>
        <w:tc>
          <w:tcPr>
            <w:tcW w:w="2660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087" w:type="dxa"/>
          </w:tcPr>
          <w:p w:rsidR="00960C21" w:rsidRDefault="00960C21" w:rsidP="00D83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Цель: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      </w:r>
          </w:p>
          <w:p w:rsidR="00960C21" w:rsidRPr="00BF1899" w:rsidRDefault="00960C21" w:rsidP="00D8314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960C21" w:rsidRPr="00BF1899" w:rsidRDefault="00960C21" w:rsidP="00D83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 xml:space="preserve">1) Создание условий для подготовки спортивных сборных команд </w:t>
            </w:r>
            <w:r>
              <w:rPr>
                <w:rFonts w:ascii="Times New Roman" w:hAnsi="Times New Roman"/>
                <w:sz w:val="26"/>
                <w:szCs w:val="26"/>
              </w:rPr>
              <w:t>городского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округа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ЗАТО Железногорск и участие в обеспечении подготовки спортивного резерва для спортивных сб</w:t>
            </w:r>
            <w:r>
              <w:rPr>
                <w:rFonts w:ascii="Times New Roman" w:hAnsi="Times New Roman"/>
                <w:sz w:val="26"/>
                <w:szCs w:val="26"/>
              </w:rPr>
              <w:t>орных команд Красноярского края;</w:t>
            </w:r>
          </w:p>
          <w:p w:rsidR="00960C21" w:rsidRPr="00BF1899" w:rsidRDefault="00960C21" w:rsidP="00D8314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2) Осуществление полномочий по присвоению спортивных разрядов и квалификационных категорий спортивных судей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60C21" w:rsidRPr="00BF1899" w:rsidTr="00D83146">
        <w:tc>
          <w:tcPr>
            <w:tcW w:w="2660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Показатели результативности</w:t>
            </w:r>
          </w:p>
        </w:tc>
        <w:tc>
          <w:tcPr>
            <w:tcW w:w="7087" w:type="dxa"/>
          </w:tcPr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1) Сохранность  контингента  учащихся  в  муниципальных спортивных школах от первоначального  комплектования: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80%,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80%,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80%.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2) Доля спортсменов-разрядников, относительно общей численности занимающихся в муниципальных спортивных школах: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AC7EEC">
              <w:rPr>
                <w:rFonts w:ascii="Times New Roman" w:hAnsi="Times New Roman"/>
                <w:sz w:val="26"/>
                <w:szCs w:val="26"/>
              </w:rPr>
              <w:t>40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>%,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25%,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25%.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3) Количество присвоенных спортивных разрядов: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lastRenderedPageBreak/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AC7EEC">
              <w:rPr>
                <w:rFonts w:ascii="Times New Roman" w:hAnsi="Times New Roman"/>
                <w:sz w:val="26"/>
                <w:szCs w:val="26"/>
              </w:rPr>
              <w:t>230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единиц,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единиц.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4) Количество присвоенных квалификационных категорий  спортивных  судей: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AC7EEC">
              <w:rPr>
                <w:rFonts w:ascii="Times New Roman" w:hAnsi="Times New Roman"/>
                <w:sz w:val="26"/>
                <w:szCs w:val="26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>0 единиц,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единиц,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</w:t>
            </w:r>
          </w:p>
          <w:p w:rsidR="00960C21" w:rsidRPr="00BF1899" w:rsidRDefault="00960C2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0C21" w:rsidRPr="00BF1899" w:rsidTr="00D83146">
        <w:tc>
          <w:tcPr>
            <w:tcW w:w="2660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7087" w:type="dxa"/>
          </w:tcPr>
          <w:p w:rsidR="00960C21" w:rsidRPr="00BF1899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F1899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–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960C21" w:rsidRPr="00BF1899" w:rsidTr="00D83146">
        <w:trPr>
          <w:trHeight w:val="557"/>
        </w:trPr>
        <w:tc>
          <w:tcPr>
            <w:tcW w:w="2660" w:type="dxa"/>
          </w:tcPr>
          <w:p w:rsidR="00960C21" w:rsidRDefault="00960C2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087" w:type="dxa"/>
          </w:tcPr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Объем бюджетных ассигнований на реализацию подпрограммы составляет всего: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290 464 185,12 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федерального бюджета – 0,00 руб.,  в том числе по годам: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краевого бюджета –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7 637 400,</w:t>
            </w:r>
            <w:r w:rsidRPr="003B4A91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руб., в том числе по годам: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7 637 400,00 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местного бюджета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282 826 785,12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103 428 831,12 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960C21" w:rsidRPr="00BF1899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89 698 977,00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960C21" w:rsidRDefault="00960C2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89 698 977,00</w:t>
            </w:r>
            <w:r w:rsidRPr="00BF189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</w:p>
        </w:tc>
      </w:tr>
    </w:tbl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2. Основные разделы подпрограммы:</w:t>
      </w: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2.1. Постановка муниципальной проблемы</w:t>
      </w: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960C21" w:rsidRPr="00BF1899" w:rsidRDefault="00960C21" w:rsidP="00960C2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Целесообразность разработки настоящей подпрограммы обусловлена необходимостью реализации полномочий органов местного самоуправления ЗАТО Железногорск по решению вопросов городского округа – в соответствии с требованиями законодательства федерального уровня.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Так,  согласно  п.</w:t>
      </w:r>
      <w:r w:rsidRPr="00BF1899">
        <w:rPr>
          <w:rFonts w:ascii="Times New Roman" w:hAnsi="Times New Roman"/>
          <w:sz w:val="26"/>
          <w:szCs w:val="26"/>
        </w:rPr>
        <w:t>19  ч.1  ст.16  Федерального закона от 06.10.2003 г. 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 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  <w:proofErr w:type="gramEnd"/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Согласно ст.9 Федерального закона от 04.12.2007 г. № 329-ФЗ  «О физической культуре и спорте в Российской Федерации» (далее – Закон № 329-ФЗ), </w:t>
      </w:r>
      <w:r w:rsidRPr="00BF1899">
        <w:rPr>
          <w:rFonts w:ascii="Times New Roman" w:hAnsi="Times New Roman"/>
          <w:sz w:val="26"/>
          <w:szCs w:val="26"/>
        </w:rPr>
        <w:lastRenderedPageBreak/>
        <w:t>в целях решения вопросов местного значения по обеспечению условий для развития на территории муниципального образования физической культуры и спорта, определен перечень полномочий органов местного самоуправления, в том числе:</w:t>
      </w:r>
    </w:p>
    <w:p w:rsidR="00960C21" w:rsidRPr="00BF1899" w:rsidRDefault="00960C21" w:rsidP="00960C2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960C21" w:rsidRPr="00BF1899" w:rsidRDefault="00960C21" w:rsidP="00960C21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присвоение спортивных разрядов и квалификационных категорий спортивных судей - в соответствии со ст.22 Закона № 329-ФЗ;</w:t>
      </w:r>
    </w:p>
    <w:p w:rsidR="00960C21" w:rsidRPr="00BF1899" w:rsidRDefault="00960C21" w:rsidP="00960C21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- популяризация </w:t>
      </w:r>
      <w:proofErr w:type="gramStart"/>
      <w:r w:rsidRPr="00BF1899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культуры и спорта среди различных групп населения</w:t>
      </w:r>
      <w:r>
        <w:rPr>
          <w:rFonts w:ascii="Times New Roman" w:hAnsi="Times New Roman"/>
          <w:sz w:val="26"/>
          <w:szCs w:val="26"/>
        </w:rPr>
        <w:t>, в том числе среди инвалидов, лиц с ограниченными возможностями здоровья</w:t>
      </w:r>
      <w:r w:rsidRPr="00BF1899">
        <w:rPr>
          <w:rFonts w:ascii="Times New Roman" w:hAnsi="Times New Roman"/>
          <w:sz w:val="26"/>
          <w:szCs w:val="26"/>
        </w:rPr>
        <w:t>;</w:t>
      </w:r>
    </w:p>
    <w:p w:rsidR="00960C21" w:rsidRDefault="00960C21" w:rsidP="00960C2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960C21" w:rsidRDefault="00960C21" w:rsidP="00960C2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960C21" w:rsidRPr="00572774" w:rsidRDefault="00960C21" w:rsidP="00960C2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960C21" w:rsidRPr="005831ED" w:rsidRDefault="00960C21" w:rsidP="00960C2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F1899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участие в обеспечении подготовки спортивного резерва для спортивных сборных команд муниципальных образований, субъектов Российской Федерации, включая обеспечение деятельности организаций, созданных муниципальными образованиями и реализующих программы спортивной подготовки, разработанные на основе федеральных стандартов спортивной подготовки, и (или) дополнительные общеобразовательные программы в области физической культуры и спорта, а также осуществление контроля за соблюдением организациями, созданными муниципальными образованиями и реализующими программы спортивной подготовки</w:t>
      </w:r>
      <w:proofErr w:type="gramEnd"/>
      <w:r>
        <w:rPr>
          <w:rFonts w:ascii="Times New Roman" w:hAnsi="Times New Roman"/>
          <w:sz w:val="26"/>
          <w:szCs w:val="26"/>
        </w:rPr>
        <w:t>, разработанные на основе федеральных стандартов спортивной подготовки, федеральных стандартов спортивной подготовки в соответствии с законодательством Российской Федерации.</w:t>
      </w:r>
    </w:p>
    <w:p w:rsidR="00960C21" w:rsidRPr="005831ED" w:rsidRDefault="00960C21" w:rsidP="00960C21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BF1899">
        <w:rPr>
          <w:rFonts w:ascii="Times New Roman" w:hAnsi="Times New Roman"/>
          <w:sz w:val="26"/>
          <w:szCs w:val="26"/>
        </w:rPr>
        <w:t>целях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осуществления указанных выше полномочий на территории ЗАТО Железногорск функционируют три муниципальные спортивные школы:</w:t>
      </w:r>
    </w:p>
    <w:p w:rsidR="00960C21" w:rsidRPr="00BF1899" w:rsidRDefault="00960C21" w:rsidP="00960C21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МБУ СШ №1;</w:t>
      </w:r>
    </w:p>
    <w:p w:rsidR="00960C21" w:rsidRPr="00BF1899" w:rsidRDefault="00960C21" w:rsidP="00960C21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МБУ СШ  «Смена»,</w:t>
      </w:r>
    </w:p>
    <w:p w:rsidR="00960C21" w:rsidRPr="00BF1899" w:rsidRDefault="00960C21" w:rsidP="00960C21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МАУ СШ «Юность».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BF1899">
        <w:rPr>
          <w:rFonts w:ascii="Times New Roman" w:hAnsi="Times New Roman"/>
          <w:sz w:val="26"/>
          <w:szCs w:val="26"/>
        </w:rPr>
        <w:t>,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среди основных проблем развития отрасли физической культуры и спорта на территории ЗАТО Железногорск следует отметить: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</w:t>
      </w:r>
      <w:r w:rsidRPr="00BF1899">
        <w:rPr>
          <w:rFonts w:ascii="Times New Roman" w:hAnsi="Times New Roman"/>
          <w:sz w:val="26"/>
          <w:szCs w:val="26"/>
        </w:rPr>
        <w:t>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н</w:t>
      </w:r>
      <w:r w:rsidRPr="00BF1899">
        <w:rPr>
          <w:rFonts w:ascii="Times New Roman" w:hAnsi="Times New Roman"/>
          <w:sz w:val="26"/>
          <w:szCs w:val="26"/>
        </w:rPr>
        <w:t>едостаточный уровень финансового обеспечения выполнения работ по ремонту, реконструкции и модернизации имеющихся городских спортивных объектов, а также для приобретения необходимого спортивного инвентаря и оборудования – в соответствии с требованиями федеральных стандартов спортивной подготовки (ФССП) по различным видам спорта;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lastRenderedPageBreak/>
        <w:t xml:space="preserve">3) </w:t>
      </w:r>
      <w:r>
        <w:rPr>
          <w:rFonts w:ascii="Times New Roman" w:hAnsi="Times New Roman"/>
          <w:sz w:val="26"/>
          <w:szCs w:val="26"/>
        </w:rPr>
        <w:t>д</w:t>
      </w:r>
      <w:r w:rsidRPr="00BF1899">
        <w:rPr>
          <w:rFonts w:ascii="Times New Roman" w:hAnsi="Times New Roman"/>
          <w:sz w:val="26"/>
          <w:szCs w:val="26"/>
        </w:rPr>
        <w:t>ефицит квалифицированных кадров, обладающих компетенциями для работы с различными (социально-экономическими, возрастными) группами населения, неразвитость системы подготовки кадрового резерва, в том числе профориентации спортсменов и привлечения их для профессиональной реализации в спортивной индустрии; недостаточное количество специалистов, имеющих судейские квалификационные категории по различным видам спорта;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4) </w:t>
      </w:r>
      <w:r>
        <w:rPr>
          <w:rFonts w:ascii="Times New Roman" w:hAnsi="Times New Roman"/>
          <w:sz w:val="26"/>
          <w:szCs w:val="26"/>
        </w:rPr>
        <w:t>о</w:t>
      </w:r>
      <w:r w:rsidRPr="00BF1899">
        <w:rPr>
          <w:rFonts w:ascii="Times New Roman" w:hAnsi="Times New Roman"/>
          <w:sz w:val="26"/>
          <w:szCs w:val="26"/>
        </w:rPr>
        <w:t>тсутствие внедренных в региональную практику научно обоснованных моделей спортивной подготовки, включающих медико-биологическое, научно-методическое, психолого-педагогическое сопровождение.</w:t>
      </w:r>
    </w:p>
    <w:p w:rsidR="00960C21" w:rsidRPr="00BF1899" w:rsidRDefault="00960C21" w:rsidP="00960C2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5) </w:t>
      </w:r>
      <w:r>
        <w:rPr>
          <w:rFonts w:ascii="Times New Roman" w:hAnsi="Times New Roman"/>
          <w:sz w:val="26"/>
          <w:szCs w:val="26"/>
        </w:rPr>
        <w:t>н</w:t>
      </w:r>
      <w:r w:rsidRPr="00BF1899">
        <w:rPr>
          <w:rFonts w:ascii="Times New Roman" w:hAnsi="Times New Roman"/>
          <w:sz w:val="26"/>
          <w:szCs w:val="26"/>
        </w:rPr>
        <w:t>едостаточная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деятельности.</w:t>
      </w:r>
    </w:p>
    <w:p w:rsidR="00960C21" w:rsidRDefault="00960C21" w:rsidP="00960C21">
      <w:pPr>
        <w:widowControl w:val="0"/>
        <w:suppressAutoHyphens/>
        <w:spacing w:line="100" w:lineRule="atLeast"/>
        <w:ind w:firstLine="709"/>
        <w:jc w:val="both"/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</w:pPr>
      <w:r w:rsidRPr="00BF1899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На основании изложенного выше, основными направлениями деятельности органов местного самоуправления ЗАТО Железногорск в отрасли физической культуры и спорта являются</w:t>
      </w:r>
      <w:r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:</w:t>
      </w:r>
    </w:p>
    <w:p w:rsidR="00960C21" w:rsidRPr="00BF1899" w:rsidRDefault="00960C21" w:rsidP="00960C21">
      <w:pPr>
        <w:widowControl w:val="0"/>
        <w:suppressAutoHyphens/>
        <w:spacing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-</w:t>
      </w:r>
      <w:r w:rsidRPr="00BF1899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 повышение эффективности функционирования муниципальных спортивных школ - в целях дальнейшего </w:t>
      </w:r>
      <w:r w:rsidRPr="00BF1899">
        <w:rPr>
          <w:rFonts w:ascii="Times New Roman" w:hAnsi="Times New Roman"/>
          <w:sz w:val="26"/>
          <w:szCs w:val="26"/>
        </w:rPr>
        <w:t>развития творческих способностей детей и взрослых, удовлетворения их индивидуальных потребностей в интеллектуальном, нравственном и физическом совершенствовании;</w:t>
      </w:r>
    </w:p>
    <w:p w:rsidR="00960C21" w:rsidRPr="00BF1899" w:rsidRDefault="00960C21" w:rsidP="00960C21">
      <w:pPr>
        <w:widowControl w:val="0"/>
        <w:suppressAutoHyphens/>
        <w:spacing w:line="100" w:lineRule="atLeast"/>
        <w:ind w:firstLine="709"/>
        <w:jc w:val="both"/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</w:pPr>
      <w:r w:rsidRPr="00BF1899">
        <w:rPr>
          <w:rFonts w:ascii="Times New Roman" w:hAnsi="Times New Roman"/>
          <w:sz w:val="26"/>
          <w:szCs w:val="26"/>
        </w:rPr>
        <w:t>- организация свободного времени и укрепление здоровья граждан, формирование культуры здорового и безопасного образа жизни, выявление и поддержка одаренных детей.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2.2. Основная цель, задачи и сроки выполнения подпрограммы,</w:t>
      </w: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960C21" w:rsidRPr="003C78FD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Основной целью настоящей подпрогра</w:t>
      </w:r>
      <w:r>
        <w:rPr>
          <w:rFonts w:ascii="Times New Roman" w:hAnsi="Times New Roman"/>
          <w:sz w:val="26"/>
          <w:szCs w:val="26"/>
        </w:rPr>
        <w:t>ммы является о</w:t>
      </w:r>
      <w:r w:rsidRPr="00BF1899">
        <w:rPr>
          <w:rFonts w:ascii="Times New Roman" w:hAnsi="Times New Roman"/>
          <w:sz w:val="26"/>
          <w:szCs w:val="26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BF1899">
        <w:rPr>
          <w:rFonts w:ascii="Times New Roman" w:hAnsi="Times New Roman"/>
          <w:sz w:val="26"/>
          <w:szCs w:val="26"/>
        </w:rPr>
        <w:t>рамках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с</w:t>
      </w:r>
      <w:r w:rsidRPr="00BF1899">
        <w:rPr>
          <w:rFonts w:ascii="Times New Roman" w:hAnsi="Times New Roman"/>
          <w:sz w:val="26"/>
          <w:szCs w:val="26"/>
        </w:rPr>
        <w:t xml:space="preserve">оздание условий для подготовки спортивных сборных команд </w:t>
      </w:r>
      <w:r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BF1899">
        <w:rPr>
          <w:rFonts w:ascii="Times New Roman" w:hAnsi="Times New Roman"/>
          <w:sz w:val="26"/>
          <w:szCs w:val="26"/>
        </w:rPr>
        <w:t>ЗАТО Железногорск и участие в обеспечении подготовки спортивного резерва для спортивных сборных команд Красноярского края.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о</w:t>
      </w:r>
      <w:r w:rsidRPr="00BF1899">
        <w:rPr>
          <w:rFonts w:ascii="Times New Roman" w:hAnsi="Times New Roman"/>
          <w:sz w:val="26"/>
          <w:szCs w:val="26"/>
        </w:rPr>
        <w:t>существление полномочий по присвоению спортивных разрядов и квалификационных категорий спортивных судей.</w:t>
      </w:r>
    </w:p>
    <w:p w:rsidR="00960C21" w:rsidRPr="00BF1899" w:rsidRDefault="00960C21" w:rsidP="00960C21">
      <w:pPr>
        <w:pStyle w:val="ConsPlusNormal"/>
        <w:ind w:firstLine="660"/>
        <w:jc w:val="both"/>
        <w:outlineLvl w:val="2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Сроки реализации подпрограммы:  202</w:t>
      </w:r>
      <w:r>
        <w:rPr>
          <w:rFonts w:ascii="Times New Roman" w:hAnsi="Times New Roman"/>
          <w:sz w:val="26"/>
          <w:szCs w:val="26"/>
        </w:rPr>
        <w:t>2</w:t>
      </w:r>
      <w:r w:rsidRPr="00BF1899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BF1899">
        <w:rPr>
          <w:rFonts w:ascii="Times New Roman" w:hAnsi="Times New Roman"/>
          <w:sz w:val="26"/>
          <w:szCs w:val="26"/>
        </w:rPr>
        <w:t xml:space="preserve"> г.г.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Основными показателями результативности подпрограммы на период 202</w:t>
      </w:r>
      <w:r>
        <w:rPr>
          <w:rFonts w:ascii="Times New Roman" w:hAnsi="Times New Roman"/>
          <w:sz w:val="26"/>
          <w:szCs w:val="26"/>
        </w:rPr>
        <w:t>2</w:t>
      </w:r>
      <w:r w:rsidRPr="00BF1899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BF1899">
        <w:rPr>
          <w:rFonts w:ascii="Times New Roman" w:hAnsi="Times New Roman"/>
          <w:sz w:val="26"/>
          <w:szCs w:val="26"/>
        </w:rPr>
        <w:t xml:space="preserve"> годов определены: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1)  </w:t>
      </w:r>
      <w:r>
        <w:rPr>
          <w:rFonts w:ascii="Times New Roman" w:hAnsi="Times New Roman"/>
          <w:sz w:val="26"/>
          <w:szCs w:val="26"/>
        </w:rPr>
        <w:t>с</w:t>
      </w:r>
      <w:r w:rsidRPr="00BF1899">
        <w:rPr>
          <w:rFonts w:ascii="Times New Roman" w:hAnsi="Times New Roman"/>
          <w:sz w:val="26"/>
          <w:szCs w:val="26"/>
        </w:rPr>
        <w:t>охранность контингента учащихся в муниципальных спортивных школах от первоначального комплектования - не менее 80% в год,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д</w:t>
      </w:r>
      <w:r w:rsidRPr="00BF1899">
        <w:rPr>
          <w:rFonts w:ascii="Times New Roman" w:hAnsi="Times New Roman"/>
          <w:sz w:val="26"/>
          <w:szCs w:val="26"/>
        </w:rPr>
        <w:t xml:space="preserve">оля спортсменов-разрядников, относительно общей численности занимающихся в муниципальных спортивных школах - не менее </w:t>
      </w:r>
      <w:r w:rsidR="008A0745">
        <w:rPr>
          <w:rFonts w:ascii="Times New Roman" w:hAnsi="Times New Roman"/>
          <w:sz w:val="26"/>
          <w:szCs w:val="26"/>
        </w:rPr>
        <w:t>40</w:t>
      </w:r>
      <w:r w:rsidRPr="00BF1899">
        <w:rPr>
          <w:rFonts w:ascii="Times New Roman" w:hAnsi="Times New Roman"/>
          <w:sz w:val="26"/>
          <w:szCs w:val="26"/>
        </w:rPr>
        <w:t>% в год,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>к</w:t>
      </w:r>
      <w:r w:rsidRPr="00BF1899">
        <w:rPr>
          <w:rFonts w:ascii="Times New Roman" w:hAnsi="Times New Roman"/>
          <w:sz w:val="26"/>
          <w:szCs w:val="26"/>
        </w:rPr>
        <w:t xml:space="preserve">оличество присвоенных спортивных разрядов - не менее </w:t>
      </w:r>
      <w:r w:rsidR="008A0745">
        <w:rPr>
          <w:rFonts w:ascii="Times New Roman" w:hAnsi="Times New Roman"/>
          <w:sz w:val="26"/>
          <w:szCs w:val="26"/>
        </w:rPr>
        <w:t>230</w:t>
      </w:r>
      <w:r w:rsidRPr="00BF1899">
        <w:rPr>
          <w:rFonts w:ascii="Times New Roman" w:hAnsi="Times New Roman"/>
          <w:sz w:val="26"/>
          <w:szCs w:val="26"/>
        </w:rPr>
        <w:t xml:space="preserve"> единиц в год;</w:t>
      </w:r>
    </w:p>
    <w:p w:rsidR="00960C21" w:rsidRPr="00BF1899" w:rsidRDefault="00960C21" w:rsidP="00960C21">
      <w:pPr>
        <w:widowControl w:val="0"/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4)  </w:t>
      </w:r>
      <w:r>
        <w:rPr>
          <w:rFonts w:ascii="Times New Roman" w:hAnsi="Times New Roman"/>
          <w:sz w:val="26"/>
          <w:szCs w:val="26"/>
        </w:rPr>
        <w:t>к</w:t>
      </w:r>
      <w:r w:rsidRPr="00BF1899">
        <w:rPr>
          <w:rFonts w:ascii="Times New Roman" w:hAnsi="Times New Roman"/>
          <w:sz w:val="26"/>
          <w:szCs w:val="26"/>
        </w:rPr>
        <w:t xml:space="preserve">оличество  присвоенных  квалификационных  категорий  спортивных  судей - не менее </w:t>
      </w:r>
      <w:r w:rsidR="008A0745">
        <w:rPr>
          <w:rFonts w:ascii="Times New Roman" w:hAnsi="Times New Roman"/>
          <w:sz w:val="26"/>
          <w:szCs w:val="26"/>
        </w:rPr>
        <w:t>2</w:t>
      </w:r>
      <w:r w:rsidRPr="00BF1899">
        <w:rPr>
          <w:rFonts w:ascii="Times New Roman" w:hAnsi="Times New Roman"/>
          <w:sz w:val="26"/>
          <w:szCs w:val="26"/>
        </w:rPr>
        <w:t>0 единиц в год.</w:t>
      </w:r>
    </w:p>
    <w:p w:rsidR="00960C21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lastRenderedPageBreak/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F1899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960C21" w:rsidRPr="00BF1899" w:rsidRDefault="00960C21" w:rsidP="00960C2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- за счет “субсидий на иные цели”.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960C21" w:rsidRPr="00BF1899" w:rsidRDefault="00960C21" w:rsidP="00960C2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960C21" w:rsidRPr="00BF1899" w:rsidRDefault="00960C21" w:rsidP="00960C2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 МБУ СШ №1,</w:t>
      </w:r>
    </w:p>
    <w:p w:rsidR="00960C21" w:rsidRPr="00BF1899" w:rsidRDefault="00960C21" w:rsidP="00960C2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 МБУ СШ «Смена»,</w:t>
      </w:r>
    </w:p>
    <w:p w:rsidR="00960C21" w:rsidRPr="00BF1899" w:rsidRDefault="00960C21" w:rsidP="00960C2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 МАУ СШ «Юность»,</w:t>
      </w:r>
    </w:p>
    <w:p w:rsidR="00960C21" w:rsidRPr="00BF1899" w:rsidRDefault="00960C21" w:rsidP="00960C2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-  МКУ «УФКиС».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Ответственность за достижение целевых показателей и показателей результативности  подпрограммы,  а также конечных результатов её реализации, несет разработчик программы - Социальный отдел Администрации ЗАТО </w:t>
      </w:r>
      <w:r>
        <w:rPr>
          <w:rFonts w:ascii="Times New Roman" w:hAnsi="Times New Roman"/>
          <w:sz w:val="26"/>
          <w:szCs w:val="26"/>
        </w:rPr>
        <w:br/>
      </w:r>
      <w:r w:rsidRPr="00BF1899">
        <w:rPr>
          <w:rFonts w:ascii="Times New Roman" w:hAnsi="Times New Roman"/>
          <w:sz w:val="26"/>
          <w:szCs w:val="26"/>
        </w:rPr>
        <w:t>г. Железногорск</w:t>
      </w:r>
      <w:r>
        <w:rPr>
          <w:rFonts w:ascii="Times New Roman" w:hAnsi="Times New Roman"/>
          <w:sz w:val="26"/>
          <w:szCs w:val="26"/>
        </w:rPr>
        <w:t xml:space="preserve"> (далее – Социальный отдел)</w:t>
      </w:r>
      <w:r w:rsidRPr="00BF1899">
        <w:rPr>
          <w:rFonts w:ascii="Times New Roman" w:hAnsi="Times New Roman"/>
          <w:sz w:val="26"/>
          <w:szCs w:val="26"/>
        </w:rPr>
        <w:t>.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960C21" w:rsidRPr="00BF1899" w:rsidRDefault="00960C21" w:rsidP="00960C2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2.4. Управление подпрограммой</w:t>
      </w:r>
    </w:p>
    <w:p w:rsidR="00960C21" w:rsidRPr="00BF1899" w:rsidRDefault="00960C21" w:rsidP="00960C2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и </w:t>
      </w:r>
      <w:proofErr w:type="gramStart"/>
      <w:r w:rsidRPr="00BF189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исполнением подпрограммы</w:t>
      </w:r>
    </w:p>
    <w:p w:rsidR="00960C21" w:rsidRPr="00BF1899" w:rsidRDefault="00960C21" w:rsidP="00960C2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960C21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Текущее управление реализацией настоящей подпрограммы, а также </w:t>
      </w:r>
      <w:proofErr w:type="gramStart"/>
      <w:r w:rsidRPr="00BF189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F1899">
        <w:rPr>
          <w:rFonts w:ascii="Times New Roman" w:hAnsi="Times New Roman"/>
          <w:sz w:val="26"/>
          <w:szCs w:val="26"/>
        </w:rPr>
        <w:t xml:space="preserve"> исполнением ее мероприятий, осуществляется разработчиком программы - Социальным отделом</w:t>
      </w:r>
      <w:r>
        <w:rPr>
          <w:rFonts w:ascii="Times New Roman" w:hAnsi="Times New Roman"/>
          <w:sz w:val="26"/>
          <w:szCs w:val="26"/>
        </w:rPr>
        <w:t>.</w:t>
      </w:r>
      <w:r w:rsidRPr="00BF1899">
        <w:rPr>
          <w:rFonts w:ascii="Times New Roman" w:hAnsi="Times New Roman"/>
          <w:sz w:val="26"/>
          <w:szCs w:val="26"/>
        </w:rPr>
        <w:t xml:space="preserve"> </w:t>
      </w:r>
    </w:p>
    <w:p w:rsidR="00960C21" w:rsidRPr="00BF1899" w:rsidRDefault="00960C21" w:rsidP="00960C2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Социальный отдел: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обеспечивает разработку проекта постановления Администрации ЗАТО </w:t>
      </w:r>
      <w:r>
        <w:rPr>
          <w:rFonts w:ascii="Times New Roman" w:hAnsi="Times New Roman"/>
          <w:sz w:val="26"/>
          <w:szCs w:val="26"/>
        </w:rPr>
        <w:br/>
        <w:t>г. Железногорск об утверждении муниципальной программы и его согласование в установленном порядке;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формирует структуру подпрограммы, а также перечень ее исполнителей;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организует реализацию подпрограммы, принимает решение о внесении в нее изменений в соответствии с установленными постановлением Администрации ЗАТО г. Железногорск требованиями;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координирует деятельность исполнителей подпрограммы в ходе реализации ее мероприятий;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предоставляет по запросам сведения, необходимые для проведения мониторинга реализации подпрограммы;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 несет ответственность за достижение целевых показателей и показателей результативности подпрограммы, а также конечных результатов ее реализации;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</w:t>
      </w:r>
      <w:proofErr w:type="spellEnd"/>
      <w:r>
        <w:rPr>
          <w:rFonts w:ascii="Times New Roman" w:hAnsi="Times New Roman"/>
          <w:sz w:val="26"/>
          <w:szCs w:val="26"/>
        </w:rPr>
        <w:t>) по результатам годового отчета о ходе реализации подпрограммы вносит в нее изменения, заменяя плановые значения целевых показателей и показателей результативности по графе «Текущий финансовый год» на фактические значения;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и) организует ведение и представление полугодовой и годовой отчетности о реализации муниципальной программы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к) размещает годовой отчет в срок до 1 мая года, следующего за </w:t>
      </w:r>
      <w:proofErr w:type="gramStart"/>
      <w:r>
        <w:rPr>
          <w:rFonts w:ascii="Times New Roman" w:hAnsi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/>
          <w:sz w:val="26"/>
          <w:szCs w:val="26"/>
        </w:rPr>
        <w:t>,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Исполнители подпрограммы: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содействуют разработке подпрограммы и отдельных мероприятий;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осуществляют реализацию мероприятий подпрограммы, в отношении которых они являются исполнителями;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представляют в установленный срок по запросу Социального отдела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представляют Социальному отделу информацию, необходимую для подготовки годового отчета;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представляют Социальному отделу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Управления внутреннего контроля Администрации ЗАТО г. Железногорск.</w:t>
      </w:r>
    </w:p>
    <w:p w:rsidR="00960C21" w:rsidRDefault="00960C21" w:rsidP="00960C2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Внешний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Счетная палата ЗАТО Железногорск.</w:t>
      </w:r>
    </w:p>
    <w:p w:rsidR="00960C21" w:rsidRPr="00BF1899" w:rsidRDefault="00960C21" w:rsidP="00960C21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widowControl w:val="0"/>
        <w:jc w:val="center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2.5. Мероприятия подпрограммы</w:t>
      </w:r>
    </w:p>
    <w:p w:rsidR="00960C21" w:rsidRPr="00BF1899" w:rsidRDefault="00960C21" w:rsidP="00960C21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F1899">
        <w:rPr>
          <w:rFonts w:ascii="Times New Roman" w:hAnsi="Times New Roman"/>
          <w:sz w:val="26"/>
          <w:szCs w:val="26"/>
        </w:rPr>
        <w:t>Перечень мероприятий приведен в Приложении № 2 к настоящей подпрограмме.</w:t>
      </w:r>
    </w:p>
    <w:p w:rsidR="00960C21" w:rsidRPr="00BF1899" w:rsidRDefault="00960C21" w:rsidP="00960C21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960C21" w:rsidRPr="00BF1899" w:rsidRDefault="00960C21" w:rsidP="00960C21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960C21" w:rsidRDefault="00960C21" w:rsidP="00960C21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</w:t>
      </w:r>
      <w:r w:rsidRPr="00BF1899">
        <w:rPr>
          <w:rFonts w:ascii="Times New Roman" w:hAnsi="Times New Roman"/>
          <w:sz w:val="26"/>
          <w:szCs w:val="26"/>
        </w:rPr>
        <w:t>Социального отдела</w:t>
      </w:r>
      <w:r>
        <w:rPr>
          <w:rFonts w:ascii="Times New Roman" w:hAnsi="Times New Roman"/>
          <w:sz w:val="26"/>
          <w:szCs w:val="26"/>
        </w:rPr>
        <w:t xml:space="preserve">                                </w:t>
      </w:r>
      <w:r w:rsidRPr="00BF1899">
        <w:rPr>
          <w:rFonts w:ascii="Times New Roman" w:hAnsi="Times New Roman"/>
          <w:sz w:val="26"/>
          <w:szCs w:val="26"/>
        </w:rPr>
        <w:t xml:space="preserve">____________      </w:t>
      </w:r>
      <w:r>
        <w:rPr>
          <w:rFonts w:ascii="Times New Roman" w:hAnsi="Times New Roman"/>
          <w:sz w:val="26"/>
          <w:szCs w:val="26"/>
        </w:rPr>
        <w:t>А.А. Кривицкая</w:t>
      </w:r>
    </w:p>
    <w:p w:rsidR="009B2DFA" w:rsidRDefault="009B2DFA"/>
    <w:sectPr w:rsidR="009B2DFA" w:rsidSect="009B2DF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4E" w:rsidRDefault="00541E4E" w:rsidP="009A2898">
      <w:r>
        <w:separator/>
      </w:r>
    </w:p>
  </w:endnote>
  <w:endnote w:type="continuationSeparator" w:id="0">
    <w:p w:rsidR="00541E4E" w:rsidRDefault="00541E4E" w:rsidP="009A2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4E" w:rsidRDefault="00541E4E" w:rsidP="009A2898">
      <w:r>
        <w:separator/>
      </w:r>
    </w:p>
  </w:footnote>
  <w:footnote w:type="continuationSeparator" w:id="0">
    <w:p w:rsidR="00541E4E" w:rsidRDefault="00541E4E" w:rsidP="009A28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2C5" w:rsidRDefault="00541E4E">
    <w:pPr>
      <w:pStyle w:val="a3"/>
      <w:jc w:val="center"/>
      <w:rPr>
        <w:rFonts w:ascii="Times New Roman" w:hAnsi="Times New Roman"/>
      </w:rPr>
    </w:pPr>
  </w:p>
  <w:p w:rsidR="00DF02C5" w:rsidRPr="002A04C9" w:rsidRDefault="000A6A3F">
    <w:pPr>
      <w:pStyle w:val="a3"/>
      <w:jc w:val="center"/>
      <w:rPr>
        <w:rFonts w:ascii="Times New Roman" w:hAnsi="Times New Roman"/>
      </w:rPr>
    </w:pPr>
    <w:r w:rsidRPr="002A04C9">
      <w:rPr>
        <w:rFonts w:ascii="Times New Roman" w:hAnsi="Times New Roman"/>
      </w:rPr>
      <w:fldChar w:fldCharType="begin"/>
    </w:r>
    <w:r w:rsidR="00960C21" w:rsidRPr="002A04C9">
      <w:rPr>
        <w:rFonts w:ascii="Times New Roman" w:hAnsi="Times New Roman"/>
      </w:rPr>
      <w:instrText xml:space="preserve"> PAGE   \* MERGEFORMAT </w:instrText>
    </w:r>
    <w:r w:rsidRPr="002A04C9">
      <w:rPr>
        <w:rFonts w:ascii="Times New Roman" w:hAnsi="Times New Roman"/>
      </w:rPr>
      <w:fldChar w:fldCharType="separate"/>
    </w:r>
    <w:r w:rsidR="008A0745">
      <w:rPr>
        <w:rFonts w:ascii="Times New Roman" w:hAnsi="Times New Roman"/>
        <w:noProof/>
      </w:rPr>
      <w:t>3</w:t>
    </w:r>
    <w:r w:rsidRPr="002A04C9">
      <w:rPr>
        <w:rFonts w:ascii="Times New Roman" w:hAnsi="Times New Roman"/>
      </w:rPr>
      <w:fldChar w:fldCharType="end"/>
    </w:r>
  </w:p>
  <w:p w:rsidR="00DF02C5" w:rsidRPr="003A14F9" w:rsidRDefault="00541E4E">
    <w:pPr>
      <w:pStyle w:val="a3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C21"/>
    <w:rsid w:val="000A6A3F"/>
    <w:rsid w:val="002D0299"/>
    <w:rsid w:val="002E3254"/>
    <w:rsid w:val="00310242"/>
    <w:rsid w:val="00446671"/>
    <w:rsid w:val="004776D1"/>
    <w:rsid w:val="00541E4E"/>
    <w:rsid w:val="00591DCE"/>
    <w:rsid w:val="0064770F"/>
    <w:rsid w:val="006B217B"/>
    <w:rsid w:val="006F6F38"/>
    <w:rsid w:val="007858A6"/>
    <w:rsid w:val="008A0745"/>
    <w:rsid w:val="00947D2C"/>
    <w:rsid w:val="00960C21"/>
    <w:rsid w:val="009A2898"/>
    <w:rsid w:val="009B2DFA"/>
    <w:rsid w:val="00AC7EEC"/>
    <w:rsid w:val="00B01E6A"/>
    <w:rsid w:val="00B26078"/>
    <w:rsid w:val="00C2720F"/>
    <w:rsid w:val="00D95DF6"/>
    <w:rsid w:val="00DA50A7"/>
    <w:rsid w:val="00E54BA1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2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0C2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0C2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60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60C2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2036</Words>
  <Characters>11606</Characters>
  <Application>Microsoft Office Word</Application>
  <DocSecurity>0</DocSecurity>
  <Lines>96</Lines>
  <Paragraphs>27</Paragraphs>
  <ScaleCrop>false</ScaleCrop>
  <Company/>
  <LinksUpToDate>false</LinksUpToDate>
  <CharactersWithSpaces>13615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3</cp:revision>
  <dcterms:created xsi:type="dcterms:W3CDTF">2022-11-22T04:05:00Z</dcterms:created>
  <dcterms:modified xsi:type="dcterms:W3CDTF">2022-11-29T10:13:00Z</dcterms:modified>
</cp:coreProperties>
</file>