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732" w:rsidRPr="00541CA7" w:rsidRDefault="005C4732" w:rsidP="005C4732">
      <w:pPr>
        <w:spacing w:after="0" w:line="240" w:lineRule="auto"/>
        <w:ind w:left="4815" w:firstLine="567"/>
        <w:jc w:val="both"/>
        <w:rPr>
          <w:rFonts w:ascii="Times New Roman" w:hAnsi="Times New Roman" w:cs="Times New Roman"/>
          <w:sz w:val="28"/>
          <w:szCs w:val="28"/>
        </w:rPr>
      </w:pPr>
      <w:r w:rsidRPr="00541CA7">
        <w:rPr>
          <w:rFonts w:ascii="Times New Roman" w:hAnsi="Times New Roman" w:cs="Times New Roman"/>
          <w:sz w:val="28"/>
          <w:szCs w:val="28"/>
        </w:rPr>
        <w:t>Приложение к постановлению</w:t>
      </w:r>
    </w:p>
    <w:p w:rsidR="005C4732" w:rsidRPr="00541CA7" w:rsidRDefault="005C4732" w:rsidP="005C4732">
      <w:pPr>
        <w:spacing w:after="0" w:line="240" w:lineRule="auto"/>
        <w:ind w:left="4815" w:firstLine="567"/>
        <w:jc w:val="both"/>
        <w:rPr>
          <w:rFonts w:ascii="Times New Roman" w:hAnsi="Times New Roman" w:cs="Times New Roman"/>
          <w:sz w:val="28"/>
          <w:szCs w:val="28"/>
        </w:rPr>
      </w:pPr>
      <w:r w:rsidRPr="00541CA7">
        <w:rPr>
          <w:rFonts w:ascii="Times New Roman" w:hAnsi="Times New Roman" w:cs="Times New Roman"/>
          <w:sz w:val="28"/>
          <w:szCs w:val="28"/>
        </w:rPr>
        <w:t xml:space="preserve">Администрации </w:t>
      </w:r>
    </w:p>
    <w:p w:rsidR="005C4732" w:rsidRPr="00541CA7" w:rsidRDefault="005C4732" w:rsidP="005C4732">
      <w:pPr>
        <w:spacing w:after="0" w:line="240" w:lineRule="auto"/>
        <w:ind w:left="4815" w:firstLine="567"/>
        <w:jc w:val="both"/>
        <w:rPr>
          <w:rFonts w:ascii="Times New Roman" w:hAnsi="Times New Roman" w:cs="Times New Roman"/>
          <w:sz w:val="28"/>
          <w:szCs w:val="28"/>
        </w:rPr>
      </w:pPr>
      <w:r w:rsidRPr="00541CA7">
        <w:rPr>
          <w:rFonts w:ascii="Times New Roman" w:hAnsi="Times New Roman" w:cs="Times New Roman"/>
          <w:sz w:val="28"/>
          <w:szCs w:val="28"/>
        </w:rPr>
        <w:t>ЗАТО г. Железногорск</w:t>
      </w:r>
    </w:p>
    <w:p w:rsidR="005C4732" w:rsidRPr="00541CA7" w:rsidRDefault="005C4732" w:rsidP="005C4732">
      <w:pPr>
        <w:spacing w:after="0" w:line="240" w:lineRule="auto"/>
        <w:ind w:left="4815" w:firstLine="567"/>
        <w:jc w:val="both"/>
        <w:rPr>
          <w:rFonts w:ascii="Times New Roman" w:hAnsi="Times New Roman" w:cs="Times New Roman"/>
          <w:sz w:val="28"/>
          <w:szCs w:val="28"/>
        </w:rPr>
      </w:pPr>
      <w:r w:rsidRPr="00541CA7">
        <w:rPr>
          <w:rFonts w:ascii="Times New Roman" w:hAnsi="Times New Roman" w:cs="Times New Roman"/>
          <w:sz w:val="28"/>
          <w:szCs w:val="28"/>
        </w:rPr>
        <w:t xml:space="preserve">от </w:t>
      </w:r>
      <w:r w:rsidR="00D57CCC">
        <w:rPr>
          <w:rFonts w:ascii="Times New Roman" w:hAnsi="Times New Roman" w:cs="Times New Roman"/>
          <w:sz w:val="28"/>
          <w:szCs w:val="28"/>
        </w:rPr>
        <w:t>30.09.2022</w:t>
      </w:r>
      <w:r w:rsidRPr="00541CA7">
        <w:rPr>
          <w:rFonts w:ascii="Times New Roman" w:hAnsi="Times New Roman" w:cs="Times New Roman"/>
          <w:sz w:val="28"/>
          <w:szCs w:val="28"/>
        </w:rPr>
        <w:t xml:space="preserve"> 2022 № </w:t>
      </w:r>
      <w:r w:rsidR="00D57CCC">
        <w:rPr>
          <w:rFonts w:ascii="Times New Roman" w:hAnsi="Times New Roman" w:cs="Times New Roman"/>
          <w:sz w:val="28"/>
          <w:szCs w:val="28"/>
        </w:rPr>
        <w:t>2023</w:t>
      </w:r>
    </w:p>
    <w:p w:rsidR="00A11836" w:rsidRPr="00541CA7" w:rsidRDefault="00A11836" w:rsidP="00E14D94">
      <w:pPr>
        <w:ind w:firstLine="567"/>
        <w:jc w:val="both"/>
        <w:rPr>
          <w:rFonts w:ascii="Times New Roman" w:hAnsi="Times New Roman" w:cs="Times New Roman"/>
          <w:sz w:val="28"/>
          <w:szCs w:val="28"/>
        </w:rPr>
      </w:pPr>
    </w:p>
    <w:p w:rsidR="00A11836" w:rsidRPr="00541CA7" w:rsidRDefault="00A11836" w:rsidP="002A2065">
      <w:pPr>
        <w:ind w:firstLine="708"/>
        <w:contextualSpacing/>
        <w:jc w:val="both"/>
        <w:rPr>
          <w:rFonts w:ascii="Times New Roman" w:hAnsi="Times New Roman" w:cs="Times New Roman"/>
          <w:sz w:val="28"/>
          <w:szCs w:val="28"/>
        </w:rPr>
      </w:pPr>
      <w:bookmarkStart w:id="0" w:name="_GoBack"/>
      <w:bookmarkEnd w:id="0"/>
      <w:r w:rsidRPr="00541CA7">
        <w:rPr>
          <w:rFonts w:ascii="Times New Roman" w:hAnsi="Times New Roman" w:cs="Times New Roman"/>
          <w:sz w:val="28"/>
          <w:szCs w:val="28"/>
        </w:rPr>
        <w:t xml:space="preserve">Перечень изменений в </w:t>
      </w:r>
      <w:r w:rsidR="004F601E" w:rsidRPr="00541CA7">
        <w:rPr>
          <w:rFonts w:ascii="Times New Roman" w:hAnsi="Times New Roman" w:cs="Times New Roman"/>
          <w:sz w:val="28"/>
          <w:szCs w:val="28"/>
        </w:rPr>
        <w:t xml:space="preserve">ПОЛОЖЕНИЕ </w:t>
      </w:r>
      <w:r w:rsidR="009E5356" w:rsidRPr="00541CA7">
        <w:rPr>
          <w:rFonts w:ascii="Times New Roman" w:hAnsi="Times New Roman" w:cs="Times New Roman"/>
          <w:sz w:val="28"/>
          <w:szCs w:val="28"/>
        </w:rPr>
        <w:t xml:space="preserve">о закупке товаров, работ, услуг </w:t>
      </w:r>
      <w:r w:rsidR="002B0E7A" w:rsidRPr="00541CA7">
        <w:rPr>
          <w:rFonts w:ascii="Times New Roman" w:hAnsi="Times New Roman" w:cs="Times New Roman"/>
          <w:sz w:val="28"/>
          <w:szCs w:val="28"/>
        </w:rPr>
        <w:t>М</w:t>
      </w:r>
      <w:r w:rsidR="009E5356" w:rsidRPr="00541CA7">
        <w:rPr>
          <w:rFonts w:ascii="Times New Roman" w:hAnsi="Times New Roman" w:cs="Times New Roman"/>
          <w:sz w:val="28"/>
          <w:szCs w:val="28"/>
        </w:rPr>
        <w:t xml:space="preserve">униципального </w:t>
      </w:r>
      <w:r w:rsidR="002B0E7A" w:rsidRPr="00541CA7">
        <w:rPr>
          <w:rFonts w:ascii="Times New Roman" w:hAnsi="Times New Roman" w:cs="Times New Roman"/>
          <w:sz w:val="28"/>
          <w:szCs w:val="28"/>
        </w:rPr>
        <w:t xml:space="preserve">автономного </w:t>
      </w:r>
      <w:r w:rsidR="009E5356" w:rsidRPr="00541CA7">
        <w:rPr>
          <w:rFonts w:ascii="Times New Roman" w:hAnsi="Times New Roman" w:cs="Times New Roman"/>
          <w:sz w:val="28"/>
          <w:szCs w:val="28"/>
        </w:rPr>
        <w:t xml:space="preserve">учреждения </w:t>
      </w:r>
      <w:r w:rsidR="002B0E7A" w:rsidRPr="00541CA7">
        <w:rPr>
          <w:rFonts w:ascii="Times New Roman" w:hAnsi="Times New Roman" w:cs="Times New Roman"/>
          <w:sz w:val="28"/>
          <w:szCs w:val="28"/>
        </w:rPr>
        <w:t xml:space="preserve">культур </w:t>
      </w:r>
      <w:r w:rsidR="009E5356" w:rsidRPr="00541CA7">
        <w:rPr>
          <w:rFonts w:ascii="Times New Roman" w:hAnsi="Times New Roman" w:cs="Times New Roman"/>
          <w:sz w:val="28"/>
          <w:szCs w:val="28"/>
        </w:rPr>
        <w:t>«</w:t>
      </w:r>
      <w:r w:rsidR="002B0E7A" w:rsidRPr="00541CA7">
        <w:rPr>
          <w:rFonts w:ascii="Times New Roman" w:hAnsi="Times New Roman" w:cs="Times New Roman"/>
          <w:sz w:val="28"/>
          <w:szCs w:val="28"/>
        </w:rPr>
        <w:t>Парк культуры и отдыха им. С.М. Кирова</w:t>
      </w:r>
      <w:r w:rsidR="009E5356" w:rsidRPr="00541CA7">
        <w:rPr>
          <w:rFonts w:ascii="Times New Roman" w:hAnsi="Times New Roman" w:cs="Times New Roman"/>
          <w:sz w:val="28"/>
          <w:szCs w:val="28"/>
        </w:rPr>
        <w:t>»</w:t>
      </w:r>
      <w:r w:rsidR="00A917C1" w:rsidRPr="00541CA7">
        <w:rPr>
          <w:rFonts w:ascii="Times New Roman" w:hAnsi="Times New Roman" w:cs="Times New Roman"/>
          <w:sz w:val="28"/>
          <w:szCs w:val="28"/>
        </w:rPr>
        <w:t>:</w:t>
      </w:r>
    </w:p>
    <w:p w:rsidR="005C4732" w:rsidRPr="00541CA7" w:rsidRDefault="005C4732" w:rsidP="009E5356">
      <w:pPr>
        <w:contextualSpacing/>
        <w:jc w:val="both"/>
        <w:rPr>
          <w:rFonts w:ascii="Times New Roman" w:hAnsi="Times New Roman" w:cs="Times New Roman"/>
          <w:sz w:val="28"/>
          <w:szCs w:val="28"/>
        </w:rPr>
      </w:pPr>
    </w:p>
    <w:tbl>
      <w:tblPr>
        <w:tblStyle w:val="a3"/>
        <w:tblW w:w="10207" w:type="dxa"/>
        <w:tblInd w:w="-459" w:type="dxa"/>
        <w:tblLayout w:type="fixed"/>
        <w:tblLook w:val="04A0"/>
      </w:tblPr>
      <w:tblGrid>
        <w:gridCol w:w="543"/>
        <w:gridCol w:w="2152"/>
        <w:gridCol w:w="3684"/>
        <w:gridCol w:w="3828"/>
      </w:tblGrid>
      <w:tr w:rsidR="00A11836" w:rsidRPr="00541CA7" w:rsidTr="0032128C">
        <w:tc>
          <w:tcPr>
            <w:tcW w:w="543" w:type="dxa"/>
          </w:tcPr>
          <w:p w:rsidR="00A11836" w:rsidRPr="00541CA7" w:rsidRDefault="00A11836" w:rsidP="006741CF">
            <w:pPr>
              <w:ind w:left="-133" w:right="-132"/>
              <w:jc w:val="center"/>
              <w:rPr>
                <w:rFonts w:ascii="Times New Roman" w:hAnsi="Times New Roman" w:cs="Times New Roman"/>
                <w:bCs/>
                <w:sz w:val="28"/>
                <w:szCs w:val="28"/>
              </w:rPr>
            </w:pPr>
            <w:r w:rsidRPr="00541CA7">
              <w:rPr>
                <w:rFonts w:ascii="Times New Roman" w:hAnsi="Times New Roman" w:cs="Times New Roman"/>
                <w:bCs/>
                <w:sz w:val="28"/>
                <w:szCs w:val="28"/>
              </w:rPr>
              <w:t>№ п.п.</w:t>
            </w:r>
          </w:p>
        </w:tc>
        <w:tc>
          <w:tcPr>
            <w:tcW w:w="2152" w:type="dxa"/>
          </w:tcPr>
          <w:p w:rsidR="00A11836" w:rsidRPr="00541CA7" w:rsidRDefault="00A11836" w:rsidP="00A11836">
            <w:pPr>
              <w:jc w:val="center"/>
              <w:rPr>
                <w:rFonts w:ascii="Times New Roman" w:hAnsi="Times New Roman" w:cs="Times New Roman"/>
                <w:bCs/>
                <w:sz w:val="28"/>
                <w:szCs w:val="28"/>
              </w:rPr>
            </w:pPr>
            <w:r w:rsidRPr="00541CA7">
              <w:rPr>
                <w:rFonts w:ascii="Times New Roman" w:hAnsi="Times New Roman" w:cs="Times New Roman"/>
                <w:bCs/>
                <w:sz w:val="28"/>
                <w:szCs w:val="28"/>
              </w:rPr>
              <w:t>Пункт Положения</w:t>
            </w:r>
          </w:p>
        </w:tc>
        <w:tc>
          <w:tcPr>
            <w:tcW w:w="3684" w:type="dxa"/>
          </w:tcPr>
          <w:p w:rsidR="00A11836" w:rsidRPr="00541CA7" w:rsidRDefault="00A11836" w:rsidP="00A11836">
            <w:pPr>
              <w:jc w:val="center"/>
              <w:rPr>
                <w:rFonts w:ascii="Times New Roman" w:hAnsi="Times New Roman" w:cs="Times New Roman"/>
                <w:bCs/>
                <w:sz w:val="28"/>
                <w:szCs w:val="28"/>
              </w:rPr>
            </w:pPr>
            <w:r w:rsidRPr="00541CA7">
              <w:rPr>
                <w:rFonts w:ascii="Times New Roman" w:hAnsi="Times New Roman" w:cs="Times New Roman"/>
                <w:bCs/>
                <w:sz w:val="28"/>
                <w:szCs w:val="28"/>
              </w:rPr>
              <w:t>Предыдущая редакция</w:t>
            </w:r>
          </w:p>
        </w:tc>
        <w:tc>
          <w:tcPr>
            <w:tcW w:w="3828" w:type="dxa"/>
          </w:tcPr>
          <w:p w:rsidR="00A11836" w:rsidRPr="00541CA7" w:rsidRDefault="00A11836" w:rsidP="00A11836">
            <w:pPr>
              <w:jc w:val="center"/>
              <w:rPr>
                <w:rFonts w:ascii="Times New Roman" w:hAnsi="Times New Roman" w:cs="Times New Roman"/>
                <w:bCs/>
                <w:sz w:val="28"/>
                <w:szCs w:val="28"/>
              </w:rPr>
            </w:pPr>
            <w:r w:rsidRPr="00541CA7">
              <w:rPr>
                <w:rFonts w:ascii="Times New Roman" w:hAnsi="Times New Roman" w:cs="Times New Roman"/>
                <w:bCs/>
                <w:sz w:val="28"/>
                <w:szCs w:val="28"/>
              </w:rPr>
              <w:t>Новая редакция</w:t>
            </w:r>
          </w:p>
        </w:tc>
      </w:tr>
      <w:tr w:rsidR="000B6242" w:rsidRPr="00541CA7" w:rsidTr="0032128C">
        <w:tc>
          <w:tcPr>
            <w:tcW w:w="10207" w:type="dxa"/>
            <w:gridSpan w:val="4"/>
          </w:tcPr>
          <w:p w:rsidR="000B6242" w:rsidRPr="00541CA7" w:rsidRDefault="000B6242" w:rsidP="00A11836">
            <w:pPr>
              <w:jc w:val="center"/>
              <w:rPr>
                <w:rFonts w:ascii="Times New Roman" w:hAnsi="Times New Roman" w:cs="Times New Roman"/>
                <w:i/>
                <w:iCs/>
                <w:sz w:val="28"/>
                <w:szCs w:val="28"/>
              </w:rPr>
            </w:pPr>
            <w:r w:rsidRPr="00541CA7">
              <w:rPr>
                <w:rFonts w:ascii="Times New Roman" w:hAnsi="Times New Roman" w:cs="Times New Roman"/>
                <w:i/>
                <w:iCs/>
                <w:sz w:val="28"/>
                <w:szCs w:val="28"/>
              </w:rPr>
              <w:t>Нумерация пунктов документа в ряде случаев изменена</w:t>
            </w:r>
          </w:p>
        </w:tc>
      </w:tr>
      <w:tr w:rsidR="0075730F" w:rsidRPr="00541CA7" w:rsidTr="0032128C">
        <w:tc>
          <w:tcPr>
            <w:tcW w:w="543" w:type="dxa"/>
          </w:tcPr>
          <w:p w:rsidR="0075730F" w:rsidRPr="00541CA7" w:rsidRDefault="0075730F" w:rsidP="00541CA7">
            <w:pPr>
              <w:pStyle w:val="a8"/>
              <w:numPr>
                <w:ilvl w:val="0"/>
                <w:numId w:val="2"/>
              </w:numPr>
              <w:jc w:val="center"/>
              <w:rPr>
                <w:sz w:val="28"/>
                <w:szCs w:val="28"/>
              </w:rPr>
            </w:pPr>
          </w:p>
        </w:tc>
        <w:tc>
          <w:tcPr>
            <w:tcW w:w="2152" w:type="dxa"/>
          </w:tcPr>
          <w:p w:rsidR="0075730F" w:rsidRPr="00541CA7" w:rsidRDefault="0078723A" w:rsidP="0075730F">
            <w:pPr>
              <w:jc w:val="center"/>
              <w:rPr>
                <w:rFonts w:ascii="Times New Roman" w:hAnsi="Times New Roman" w:cs="Times New Roman"/>
                <w:sz w:val="28"/>
                <w:szCs w:val="28"/>
              </w:rPr>
            </w:pPr>
            <w:r w:rsidRPr="00541CA7">
              <w:rPr>
                <w:rFonts w:ascii="Times New Roman" w:hAnsi="Times New Roman" w:cs="Times New Roman"/>
                <w:sz w:val="28"/>
                <w:szCs w:val="28"/>
              </w:rPr>
              <w:t>-</w:t>
            </w:r>
          </w:p>
        </w:tc>
        <w:tc>
          <w:tcPr>
            <w:tcW w:w="3684" w:type="dxa"/>
          </w:tcPr>
          <w:p w:rsidR="0075730F" w:rsidRPr="00541CA7" w:rsidRDefault="0078723A" w:rsidP="0078723A">
            <w:pPr>
              <w:jc w:val="center"/>
              <w:rPr>
                <w:rFonts w:ascii="Times New Roman" w:hAnsi="Times New Roman" w:cs="Times New Roman"/>
                <w:sz w:val="16"/>
                <w:szCs w:val="16"/>
              </w:rPr>
            </w:pPr>
            <w:r w:rsidRPr="00541CA7">
              <w:rPr>
                <w:rFonts w:ascii="Times New Roman" w:eastAsia="Times New Roman" w:hAnsi="Times New Roman" w:cs="Times New Roman"/>
                <w:sz w:val="16"/>
                <w:szCs w:val="16"/>
              </w:rPr>
              <w:t>-</w:t>
            </w:r>
          </w:p>
        </w:tc>
        <w:tc>
          <w:tcPr>
            <w:tcW w:w="3828" w:type="dxa"/>
          </w:tcPr>
          <w:p w:rsidR="0078723A" w:rsidRPr="00541CA7" w:rsidRDefault="0078723A" w:rsidP="0078723A">
            <w:pPr>
              <w:jc w:val="both"/>
              <w:rPr>
                <w:rFonts w:ascii="Times New Roman" w:hAnsi="Times New Roman" w:cs="Times New Roman"/>
                <w:sz w:val="16"/>
                <w:szCs w:val="28"/>
              </w:rPr>
            </w:pPr>
            <w:r w:rsidRPr="00541CA7">
              <w:rPr>
                <w:rFonts w:ascii="Times New Roman" w:hAnsi="Times New Roman" w:cs="Times New Roman"/>
                <w:sz w:val="16"/>
                <w:szCs w:val="28"/>
              </w:rPr>
              <w:t>1.3.</w:t>
            </w:r>
            <w:r w:rsidR="0032128C" w:rsidRPr="00541CA7">
              <w:rPr>
                <w:rFonts w:ascii="Times New Roman" w:hAnsi="Times New Roman" w:cs="Times New Roman"/>
                <w:sz w:val="16"/>
                <w:szCs w:val="28"/>
              </w:rPr>
              <w:t>7</w:t>
            </w:r>
            <w:r w:rsidRPr="00541CA7">
              <w:rPr>
                <w:rFonts w:ascii="Times New Roman" w:hAnsi="Times New Roman" w:cs="Times New Roman"/>
                <w:sz w:val="16"/>
                <w:szCs w:val="28"/>
              </w:rPr>
              <w:t>.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w:t>
            </w:r>
          </w:p>
          <w:p w:rsidR="0078723A" w:rsidRPr="00541CA7" w:rsidRDefault="0078723A" w:rsidP="0078723A">
            <w:pPr>
              <w:jc w:val="both"/>
              <w:rPr>
                <w:rFonts w:ascii="Times New Roman" w:hAnsi="Times New Roman" w:cs="Times New Roman"/>
                <w:sz w:val="16"/>
                <w:szCs w:val="28"/>
              </w:rPr>
            </w:pPr>
            <w:r w:rsidRPr="00541CA7">
              <w:rPr>
                <w:rFonts w:ascii="Times New Roman" w:hAnsi="Times New Roman" w:cs="Times New Roman"/>
                <w:sz w:val="16"/>
                <w:szCs w:val="28"/>
              </w:rPr>
              <w:t>1.3.</w:t>
            </w:r>
            <w:r w:rsidR="0032128C" w:rsidRPr="00541CA7">
              <w:rPr>
                <w:rFonts w:ascii="Times New Roman" w:hAnsi="Times New Roman" w:cs="Times New Roman"/>
                <w:sz w:val="16"/>
                <w:szCs w:val="28"/>
              </w:rPr>
              <w:t>8</w:t>
            </w:r>
            <w:r w:rsidRPr="00541CA7">
              <w:rPr>
                <w:rFonts w:ascii="Times New Roman" w:hAnsi="Times New Roman" w:cs="Times New Roman"/>
                <w:sz w:val="16"/>
                <w:szCs w:val="28"/>
              </w:rPr>
              <w:t>. Членами комиссии по осуществлению закупок не могут быть:</w:t>
            </w:r>
          </w:p>
          <w:p w:rsidR="0078723A" w:rsidRPr="00541CA7" w:rsidRDefault="0078723A" w:rsidP="0078723A">
            <w:pPr>
              <w:jc w:val="both"/>
              <w:rPr>
                <w:rFonts w:ascii="Times New Roman" w:hAnsi="Times New Roman" w:cs="Times New Roman"/>
                <w:sz w:val="16"/>
                <w:szCs w:val="28"/>
              </w:rPr>
            </w:pPr>
            <w:proofErr w:type="gramStart"/>
            <w:r w:rsidRPr="00541CA7">
              <w:rPr>
                <w:rFonts w:ascii="Times New Roman" w:hAnsi="Times New Roman" w:cs="Times New Roman"/>
                <w:sz w:val="16"/>
                <w:szCs w:val="28"/>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541CA7">
              <w:rPr>
                <w:rFonts w:ascii="Times New Roman" w:hAnsi="Times New Roman" w:cs="Times New Roman"/>
                <w:sz w:val="16"/>
                <w:szCs w:val="28"/>
              </w:rPr>
              <w:t xml:space="preserve">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rsidR="0078723A" w:rsidRPr="00541CA7" w:rsidRDefault="0078723A" w:rsidP="0078723A">
            <w:pPr>
              <w:jc w:val="both"/>
              <w:rPr>
                <w:rFonts w:ascii="Times New Roman" w:hAnsi="Times New Roman" w:cs="Times New Roman"/>
                <w:sz w:val="16"/>
                <w:szCs w:val="28"/>
              </w:rPr>
            </w:pPr>
            <w:r w:rsidRPr="00541CA7">
              <w:rPr>
                <w:rFonts w:ascii="Times New Roman" w:hAnsi="Times New Roman" w:cs="Times New Roman"/>
                <w:sz w:val="16"/>
                <w:szCs w:val="28"/>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75730F" w:rsidRPr="00541CA7" w:rsidRDefault="0078723A" w:rsidP="0032128C">
            <w:pPr>
              <w:jc w:val="both"/>
              <w:rPr>
                <w:rFonts w:ascii="Times New Roman" w:hAnsi="Times New Roman" w:cs="Times New Roman"/>
                <w:sz w:val="16"/>
                <w:szCs w:val="28"/>
              </w:rPr>
            </w:pPr>
            <w:r w:rsidRPr="00541CA7">
              <w:rPr>
                <w:rFonts w:ascii="Times New Roman" w:hAnsi="Times New Roman" w:cs="Times New Roman"/>
                <w:sz w:val="16"/>
                <w:szCs w:val="28"/>
              </w:rPr>
              <w:t>1.3.</w:t>
            </w:r>
            <w:r w:rsidR="0032128C" w:rsidRPr="00541CA7">
              <w:rPr>
                <w:rFonts w:ascii="Times New Roman" w:hAnsi="Times New Roman" w:cs="Times New Roman"/>
                <w:sz w:val="16"/>
                <w:szCs w:val="28"/>
              </w:rPr>
              <w:t>9</w:t>
            </w:r>
            <w:r w:rsidRPr="00541CA7">
              <w:rPr>
                <w:rFonts w:ascii="Times New Roman" w:hAnsi="Times New Roman" w:cs="Times New Roman"/>
                <w:sz w:val="16"/>
                <w:szCs w:val="28"/>
              </w:rPr>
              <w:t>.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подпунктом 1.3.</w:t>
            </w:r>
            <w:r w:rsidR="0032128C" w:rsidRPr="00541CA7">
              <w:rPr>
                <w:rFonts w:ascii="Times New Roman" w:hAnsi="Times New Roman" w:cs="Times New Roman"/>
                <w:sz w:val="16"/>
                <w:szCs w:val="28"/>
              </w:rPr>
              <w:t>8</w:t>
            </w:r>
            <w:r w:rsidRPr="00541CA7">
              <w:rPr>
                <w:rFonts w:ascii="Times New Roman" w:hAnsi="Times New Roman" w:cs="Times New Roman"/>
                <w:sz w:val="16"/>
                <w:szCs w:val="28"/>
              </w:rPr>
              <w:t>. В случае выявления в составе комиссии по осуществлению закупок физических лиц, указанных в подпункте 1.3.</w:t>
            </w:r>
            <w:r w:rsidR="0032128C" w:rsidRPr="00541CA7">
              <w:rPr>
                <w:rFonts w:ascii="Times New Roman" w:hAnsi="Times New Roman" w:cs="Times New Roman"/>
                <w:sz w:val="16"/>
                <w:szCs w:val="28"/>
              </w:rPr>
              <w:t>8</w:t>
            </w:r>
            <w:r w:rsidRPr="00541CA7">
              <w:rPr>
                <w:rFonts w:ascii="Times New Roman" w:hAnsi="Times New Roman" w:cs="Times New Roman"/>
                <w:sz w:val="16"/>
                <w:szCs w:val="28"/>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подпункта 1.3.</w:t>
            </w:r>
            <w:r w:rsidR="0032128C" w:rsidRPr="00541CA7">
              <w:rPr>
                <w:rFonts w:ascii="Times New Roman" w:hAnsi="Times New Roman" w:cs="Times New Roman"/>
                <w:sz w:val="16"/>
                <w:szCs w:val="28"/>
              </w:rPr>
              <w:t>8</w:t>
            </w:r>
            <w:r w:rsidRPr="00541CA7">
              <w:rPr>
                <w:rFonts w:ascii="Times New Roman" w:hAnsi="Times New Roman" w:cs="Times New Roman"/>
                <w:sz w:val="16"/>
                <w:szCs w:val="28"/>
              </w:rPr>
              <w:t>.</w:t>
            </w:r>
          </w:p>
        </w:tc>
      </w:tr>
      <w:tr w:rsidR="00E1490E" w:rsidRPr="00541CA7" w:rsidTr="0032128C">
        <w:tc>
          <w:tcPr>
            <w:tcW w:w="543" w:type="dxa"/>
          </w:tcPr>
          <w:p w:rsidR="00E1490E" w:rsidRPr="00541CA7" w:rsidRDefault="00E1490E" w:rsidP="00541CA7">
            <w:pPr>
              <w:pStyle w:val="a8"/>
              <w:numPr>
                <w:ilvl w:val="0"/>
                <w:numId w:val="2"/>
              </w:numPr>
              <w:jc w:val="center"/>
              <w:rPr>
                <w:sz w:val="28"/>
                <w:szCs w:val="28"/>
              </w:rPr>
            </w:pPr>
          </w:p>
        </w:tc>
        <w:tc>
          <w:tcPr>
            <w:tcW w:w="2152" w:type="dxa"/>
          </w:tcPr>
          <w:p w:rsidR="00E1490E" w:rsidRPr="00541CA7" w:rsidRDefault="00FF2966" w:rsidP="005F2E0C">
            <w:pPr>
              <w:jc w:val="center"/>
              <w:rPr>
                <w:rFonts w:ascii="Times New Roman" w:hAnsi="Times New Roman" w:cs="Times New Roman"/>
                <w:sz w:val="28"/>
                <w:szCs w:val="28"/>
              </w:rPr>
            </w:pPr>
            <w:r w:rsidRPr="00541CA7">
              <w:rPr>
                <w:rFonts w:ascii="Times New Roman" w:hAnsi="Times New Roman" w:cs="Times New Roman"/>
                <w:sz w:val="28"/>
                <w:szCs w:val="28"/>
              </w:rPr>
              <w:t>П.</w:t>
            </w:r>
            <w:r w:rsidR="00E95A61" w:rsidRPr="00541CA7">
              <w:rPr>
                <w:rFonts w:ascii="Times New Roman" w:hAnsi="Times New Roman" w:cs="Times New Roman"/>
                <w:sz w:val="28"/>
                <w:szCs w:val="28"/>
              </w:rPr>
              <w:t>9.</w:t>
            </w:r>
            <w:r w:rsidRPr="00541CA7">
              <w:rPr>
                <w:rFonts w:ascii="Times New Roman" w:hAnsi="Times New Roman" w:cs="Times New Roman"/>
                <w:sz w:val="28"/>
                <w:szCs w:val="28"/>
              </w:rPr>
              <w:t xml:space="preserve"> </w:t>
            </w:r>
          </w:p>
        </w:tc>
        <w:tc>
          <w:tcPr>
            <w:tcW w:w="3684" w:type="dxa"/>
          </w:tcPr>
          <w:p w:rsidR="006E79D5" w:rsidRPr="00541CA7" w:rsidRDefault="006E79D5" w:rsidP="006E79D5">
            <w:pPr>
              <w:pStyle w:val="a8"/>
              <w:ind w:left="34" w:firstLine="533"/>
              <w:jc w:val="both"/>
              <w:rPr>
                <w:rFonts w:eastAsiaTheme="minorHAnsi"/>
                <w:sz w:val="16"/>
                <w:szCs w:val="28"/>
                <w:lang w:eastAsia="en-US"/>
              </w:rPr>
            </w:pPr>
            <w:proofErr w:type="gramStart"/>
            <w:r w:rsidRPr="00541CA7">
              <w:rPr>
                <w:rFonts w:eastAsiaTheme="minorHAnsi"/>
                <w:sz w:val="16"/>
                <w:szCs w:val="28"/>
                <w:lang w:eastAsia="en-US"/>
              </w:rPr>
              <w:t>9.1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 путем внесения денежных средств, предоставления банковской гарантии или иным способом, предусмотренным Гражданским </w:t>
            </w:r>
            <w:hyperlink r:id="rId8" w:anchor="dst0" w:history="1">
              <w:r w:rsidRPr="00541CA7">
                <w:rPr>
                  <w:rFonts w:eastAsiaTheme="minorHAnsi"/>
                  <w:sz w:val="16"/>
                  <w:szCs w:val="28"/>
                  <w:lang w:eastAsia="en-US"/>
                </w:rPr>
                <w:t>кодексом</w:t>
              </w:r>
            </w:hyperlink>
            <w:r w:rsidRPr="00541CA7">
              <w:rPr>
                <w:rFonts w:eastAsiaTheme="minorHAnsi"/>
                <w:sz w:val="16"/>
                <w:szCs w:val="28"/>
                <w:lang w:eastAsia="en-US"/>
              </w:rPr>
              <w:t> Российской Федерации, за исключением проведения закупки в соответствии со статьей 3.4 Закона №223-ФЗ.</w:t>
            </w:r>
            <w:proofErr w:type="gramEnd"/>
            <w:r w:rsidRPr="00541CA7">
              <w:rPr>
                <w:rFonts w:eastAsiaTheme="minorHAnsi"/>
                <w:sz w:val="16"/>
                <w:szCs w:val="28"/>
                <w:lang w:eastAsia="en-US"/>
              </w:rPr>
              <w:t xml:space="preserve">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w:t>
            </w:r>
            <w:r w:rsidRPr="00541CA7">
              <w:rPr>
                <w:rFonts w:eastAsiaTheme="minorHAnsi"/>
                <w:sz w:val="16"/>
                <w:szCs w:val="28"/>
                <w:lang w:eastAsia="en-US"/>
              </w:rPr>
              <w:lastRenderedPageBreak/>
              <w:t>Обеспечение заявки предоставляется участниками закупки до подачи заявки.</w:t>
            </w:r>
          </w:p>
          <w:p w:rsidR="006E79D5" w:rsidRPr="00541CA7" w:rsidRDefault="006E79D5" w:rsidP="006E79D5">
            <w:pPr>
              <w:pStyle w:val="a8"/>
              <w:ind w:left="34" w:firstLine="533"/>
              <w:jc w:val="both"/>
              <w:rPr>
                <w:rFonts w:eastAsiaTheme="minorHAnsi"/>
                <w:sz w:val="16"/>
                <w:szCs w:val="28"/>
                <w:lang w:eastAsia="en-US"/>
              </w:rPr>
            </w:pPr>
            <w:r w:rsidRPr="00541CA7">
              <w:rPr>
                <w:rFonts w:eastAsiaTheme="minorHAnsi"/>
                <w:sz w:val="16"/>
                <w:szCs w:val="28"/>
                <w:lang w:eastAsia="en-US"/>
              </w:rPr>
              <w:t>9.1.1. При проведении конкурентной закупки размер обеспечения заявки устанавливается с учетом требований части 27 статьи 3.2 Закона №223-ФЗ.</w:t>
            </w:r>
          </w:p>
          <w:p w:rsidR="006E79D5" w:rsidRPr="00541CA7" w:rsidRDefault="006E79D5" w:rsidP="006E79D5">
            <w:pPr>
              <w:ind w:firstLine="567"/>
              <w:jc w:val="both"/>
              <w:rPr>
                <w:rFonts w:ascii="Times New Roman" w:hAnsi="Times New Roman" w:cs="Times New Roman"/>
                <w:sz w:val="16"/>
                <w:szCs w:val="28"/>
              </w:rPr>
            </w:pPr>
            <w:r w:rsidRPr="00541CA7">
              <w:rPr>
                <w:rFonts w:ascii="Times New Roman" w:hAnsi="Times New Roman" w:cs="Times New Roman"/>
                <w:sz w:val="16"/>
                <w:szCs w:val="28"/>
              </w:rPr>
              <w:t>9.2. Обязательства участника закупки, связанные с участием в закупке и подачей заявки на участие в закупке, включают:</w:t>
            </w:r>
          </w:p>
          <w:p w:rsidR="006E79D5" w:rsidRPr="00541CA7" w:rsidRDefault="006E79D5" w:rsidP="006E79D5">
            <w:pPr>
              <w:ind w:firstLine="533"/>
              <w:jc w:val="both"/>
              <w:rPr>
                <w:rFonts w:ascii="Times New Roman" w:hAnsi="Times New Roman" w:cs="Times New Roman"/>
                <w:sz w:val="16"/>
                <w:szCs w:val="28"/>
              </w:rPr>
            </w:pPr>
            <w:r w:rsidRPr="00541CA7">
              <w:rPr>
                <w:rFonts w:ascii="Times New Roman" w:hAnsi="Times New Roman" w:cs="Times New Roman"/>
                <w:sz w:val="16"/>
                <w:szCs w:val="28"/>
              </w:rPr>
              <w:t>9.2.1.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6E79D5" w:rsidRPr="00541CA7" w:rsidRDefault="006E79D5" w:rsidP="006E79D5">
            <w:pPr>
              <w:ind w:firstLine="533"/>
              <w:jc w:val="both"/>
              <w:rPr>
                <w:rFonts w:ascii="Times New Roman" w:hAnsi="Times New Roman" w:cs="Times New Roman"/>
                <w:sz w:val="16"/>
                <w:szCs w:val="28"/>
              </w:rPr>
            </w:pPr>
            <w:r w:rsidRPr="00541CA7">
              <w:rPr>
                <w:rFonts w:ascii="Times New Roman" w:hAnsi="Times New Roman" w:cs="Times New Roman"/>
                <w:sz w:val="16"/>
                <w:szCs w:val="28"/>
              </w:rPr>
              <w:t>9.2.2. обязательство не изменять и (или) не отзывать заявку на участие в закупке после окончания срока подачи заявок;</w:t>
            </w:r>
          </w:p>
          <w:p w:rsidR="006E79D5" w:rsidRPr="00541CA7" w:rsidRDefault="006E79D5" w:rsidP="006E79D5">
            <w:pPr>
              <w:ind w:firstLine="533"/>
              <w:jc w:val="both"/>
              <w:rPr>
                <w:rFonts w:ascii="Times New Roman" w:hAnsi="Times New Roman" w:cs="Times New Roman"/>
                <w:sz w:val="16"/>
                <w:szCs w:val="28"/>
              </w:rPr>
            </w:pPr>
            <w:r w:rsidRPr="00541CA7">
              <w:rPr>
                <w:rFonts w:ascii="Times New Roman" w:hAnsi="Times New Roman" w:cs="Times New Roman"/>
                <w:sz w:val="16"/>
                <w:szCs w:val="28"/>
              </w:rPr>
              <w:t>9.2.3. обязательство не предоставлять в составе заявки заведомо ложные и/или недостоверные сведения (информацию, документы).</w:t>
            </w:r>
          </w:p>
          <w:p w:rsidR="006E79D5" w:rsidRPr="00541CA7" w:rsidRDefault="006E79D5" w:rsidP="006E79D5">
            <w:pPr>
              <w:ind w:firstLine="533"/>
              <w:jc w:val="both"/>
              <w:rPr>
                <w:rFonts w:ascii="Times New Roman" w:hAnsi="Times New Roman" w:cs="Times New Roman"/>
                <w:sz w:val="16"/>
                <w:szCs w:val="28"/>
              </w:rPr>
            </w:pPr>
            <w:r w:rsidRPr="00541CA7">
              <w:rPr>
                <w:rFonts w:ascii="Times New Roman" w:hAnsi="Times New Roman" w:cs="Times New Roman"/>
                <w:sz w:val="16"/>
                <w:szCs w:val="28"/>
              </w:rPr>
              <w:t>9.3. Заказчик удерживает сумму обеспечения заявки на участие в закупке в случаях невыполнения участником закупки обязательств, предусмотренных п. 9.2 настоящего Положения.</w:t>
            </w:r>
          </w:p>
          <w:p w:rsidR="006E79D5" w:rsidRPr="00541CA7" w:rsidRDefault="006E79D5" w:rsidP="006E79D5">
            <w:pPr>
              <w:pStyle w:val="a8"/>
              <w:ind w:left="34" w:firstLine="533"/>
              <w:jc w:val="both"/>
              <w:rPr>
                <w:rFonts w:eastAsiaTheme="minorHAnsi"/>
                <w:sz w:val="16"/>
                <w:szCs w:val="28"/>
                <w:lang w:eastAsia="en-US"/>
              </w:rPr>
            </w:pPr>
            <w:r w:rsidRPr="00541CA7">
              <w:rPr>
                <w:rFonts w:eastAsiaTheme="minorHAnsi"/>
                <w:sz w:val="16"/>
                <w:szCs w:val="28"/>
                <w:lang w:eastAsia="en-US"/>
              </w:rPr>
              <w:t>9.4. Обеспечение заявки возвращается участникам закупки во всех случаях, за исключением случаев, указанных в ч. 26 ст. 3.2 Закона № 223-ФЗ.</w:t>
            </w:r>
          </w:p>
          <w:p w:rsidR="00E1490E" w:rsidRPr="00541CA7" w:rsidRDefault="00E1490E" w:rsidP="00E95A61">
            <w:pPr>
              <w:jc w:val="both"/>
              <w:rPr>
                <w:rFonts w:ascii="Times New Roman" w:hAnsi="Times New Roman" w:cs="Times New Roman"/>
                <w:sz w:val="16"/>
                <w:szCs w:val="28"/>
              </w:rPr>
            </w:pPr>
          </w:p>
        </w:tc>
        <w:tc>
          <w:tcPr>
            <w:tcW w:w="3828" w:type="dxa"/>
          </w:tcPr>
          <w:p w:rsidR="00CE73BB" w:rsidRPr="00541CA7" w:rsidRDefault="00CE73BB" w:rsidP="00CE73BB">
            <w:pPr>
              <w:jc w:val="both"/>
              <w:rPr>
                <w:rFonts w:ascii="Times New Roman" w:hAnsi="Times New Roman" w:cs="Times New Roman"/>
                <w:sz w:val="16"/>
                <w:szCs w:val="28"/>
              </w:rPr>
            </w:pPr>
            <w:r w:rsidRPr="00541CA7">
              <w:rPr>
                <w:rFonts w:ascii="Times New Roman" w:hAnsi="Times New Roman" w:cs="Times New Roman"/>
                <w:sz w:val="16"/>
                <w:szCs w:val="28"/>
              </w:rPr>
              <w:lastRenderedPageBreak/>
              <w:t>9. Обеспечение заявок на участие в закупке и исполнения договора</w:t>
            </w:r>
          </w:p>
          <w:p w:rsidR="00541CA7" w:rsidRPr="00541CA7" w:rsidRDefault="00CE73BB" w:rsidP="00541CA7">
            <w:pPr>
              <w:jc w:val="both"/>
              <w:rPr>
                <w:rFonts w:ascii="Times New Roman" w:hAnsi="Times New Roman" w:cs="Times New Roman"/>
                <w:sz w:val="16"/>
                <w:szCs w:val="28"/>
              </w:rPr>
            </w:pPr>
            <w:r w:rsidRPr="00541CA7">
              <w:rPr>
                <w:rFonts w:ascii="Times New Roman" w:hAnsi="Times New Roman" w:cs="Times New Roman"/>
                <w:sz w:val="16"/>
                <w:szCs w:val="28"/>
              </w:rPr>
              <w:t xml:space="preserve">9.1. </w:t>
            </w:r>
            <w:proofErr w:type="gramStart"/>
            <w:r w:rsidRPr="00541CA7">
              <w:rPr>
                <w:rFonts w:ascii="Times New Roman" w:hAnsi="Times New Roman" w:cs="Times New Roman"/>
                <w:sz w:val="16"/>
                <w:szCs w:val="28"/>
              </w:rPr>
              <w:t>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в соответствии со статьей 3.4 Закона № 223-ФЗ.</w:t>
            </w:r>
            <w:proofErr w:type="gramEnd"/>
            <w:r w:rsidRPr="00541CA7">
              <w:rPr>
                <w:rFonts w:ascii="Times New Roman" w:hAnsi="Times New Roman" w:cs="Times New Roman"/>
                <w:sz w:val="16"/>
                <w:szCs w:val="28"/>
              </w:rPr>
              <w:t xml:space="preserve"> Способ, размер и порядок предоставления обеспечения заявки устанавливается в документации о закупке. Требования к содержанию и оформлению банковской (или независимой) гарантии, </w:t>
            </w:r>
            <w:r w:rsidRPr="00541CA7">
              <w:rPr>
                <w:rFonts w:ascii="Times New Roman" w:hAnsi="Times New Roman" w:cs="Times New Roman"/>
                <w:sz w:val="16"/>
                <w:szCs w:val="28"/>
              </w:rPr>
              <w:lastRenderedPageBreak/>
              <w:t>устанавливаются Заказчиком в документации о закупке. Обеспечение заявки предоставляется участниками закупки до подачи заявки.</w:t>
            </w:r>
          </w:p>
          <w:p w:rsidR="003B7A63" w:rsidRPr="00541CA7" w:rsidRDefault="00541CA7" w:rsidP="00541CA7">
            <w:pPr>
              <w:jc w:val="both"/>
              <w:rPr>
                <w:rFonts w:ascii="Times New Roman" w:hAnsi="Times New Roman" w:cs="Times New Roman"/>
                <w:sz w:val="16"/>
                <w:szCs w:val="28"/>
              </w:rPr>
            </w:pPr>
            <w:r w:rsidRPr="00541CA7">
              <w:rPr>
                <w:rFonts w:ascii="Times New Roman" w:hAnsi="Times New Roman" w:cs="Times New Roman"/>
                <w:sz w:val="16"/>
                <w:szCs w:val="28"/>
              </w:rPr>
              <w:t xml:space="preserve">Независимая </w:t>
            </w:r>
            <w:proofErr w:type="gramStart"/>
            <w:r w:rsidRPr="00541CA7">
              <w:rPr>
                <w:rFonts w:ascii="Times New Roman" w:hAnsi="Times New Roman" w:cs="Times New Roman"/>
                <w:sz w:val="16"/>
                <w:szCs w:val="28"/>
              </w:rPr>
              <w:t>гарантия</w:t>
            </w:r>
            <w:proofErr w:type="gramEnd"/>
            <w:r w:rsidRPr="00541CA7">
              <w:rPr>
                <w:rFonts w:ascii="Times New Roman" w:hAnsi="Times New Roman" w:cs="Times New Roman"/>
                <w:sz w:val="16"/>
                <w:szCs w:val="28"/>
              </w:rPr>
              <w:t xml:space="preserve"> </w:t>
            </w:r>
            <w:r w:rsidR="003B7A63" w:rsidRPr="00541CA7">
              <w:rPr>
                <w:rFonts w:ascii="Times New Roman" w:hAnsi="Times New Roman" w:cs="Times New Roman"/>
                <w:sz w:val="16"/>
                <w:szCs w:val="28"/>
              </w:rPr>
              <w:t>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3B7A63" w:rsidRPr="00541CA7" w:rsidRDefault="003B7A63" w:rsidP="003B7A63">
            <w:pPr>
              <w:pStyle w:val="s1"/>
              <w:shd w:val="clear" w:color="auto" w:fill="FFFFFF"/>
              <w:spacing w:before="0" w:beforeAutospacing="0" w:after="0" w:afterAutospacing="0"/>
              <w:jc w:val="both"/>
              <w:rPr>
                <w:rFonts w:eastAsiaTheme="minorHAnsi"/>
                <w:sz w:val="16"/>
                <w:szCs w:val="28"/>
                <w:lang w:eastAsia="en-US"/>
              </w:rPr>
            </w:pPr>
            <w:r w:rsidRPr="00541CA7">
              <w:rPr>
                <w:rFonts w:eastAsiaTheme="minorHAnsi"/>
                <w:sz w:val="16"/>
                <w:szCs w:val="28"/>
                <w:lang w:eastAsia="en-US"/>
              </w:rPr>
              <w:t>1) независимая гарантия должна быть выдана гарантом, предусмотренным </w:t>
            </w:r>
            <w:hyperlink r:id="rId9" w:anchor="/document/70353464/entry/451" w:history="1">
              <w:r w:rsidRPr="00541CA7">
                <w:rPr>
                  <w:rFonts w:eastAsiaTheme="minorHAnsi"/>
                  <w:sz w:val="16"/>
                  <w:szCs w:val="28"/>
                  <w:lang w:eastAsia="en-US"/>
                </w:rPr>
                <w:t>частью 1 статьи 45</w:t>
              </w:r>
            </w:hyperlink>
            <w:r w:rsidRPr="00541CA7">
              <w:rPr>
                <w:rFonts w:eastAsiaTheme="minorHAnsi"/>
                <w:sz w:val="16"/>
                <w:szCs w:val="28"/>
                <w:lang w:eastAsia="en-US"/>
              </w:rPr>
              <w:t>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3B7A63" w:rsidRPr="00541CA7" w:rsidRDefault="003B7A63" w:rsidP="003B7A63">
            <w:pPr>
              <w:pStyle w:val="s1"/>
              <w:shd w:val="clear" w:color="auto" w:fill="FFFFFF"/>
              <w:spacing w:before="0" w:beforeAutospacing="0" w:after="0" w:afterAutospacing="0"/>
              <w:jc w:val="both"/>
              <w:rPr>
                <w:rFonts w:eastAsiaTheme="minorHAnsi"/>
                <w:sz w:val="16"/>
                <w:szCs w:val="28"/>
                <w:lang w:eastAsia="en-US"/>
              </w:rPr>
            </w:pPr>
            <w:r w:rsidRPr="00541CA7">
              <w:rPr>
                <w:rFonts w:eastAsiaTheme="minorHAnsi"/>
                <w:sz w:val="16"/>
                <w:szCs w:val="28"/>
                <w:lang w:eastAsia="en-US"/>
              </w:rPr>
              <w:t>2) независимая гарантия не может быть отозвана выдавшим ее гарантом;</w:t>
            </w:r>
          </w:p>
          <w:p w:rsidR="003B7A63" w:rsidRPr="00541CA7" w:rsidRDefault="003B7A63" w:rsidP="003B7A63">
            <w:pPr>
              <w:pStyle w:val="s1"/>
              <w:shd w:val="clear" w:color="auto" w:fill="FFFFFF"/>
              <w:spacing w:before="0" w:beforeAutospacing="0" w:after="0" w:afterAutospacing="0"/>
              <w:jc w:val="both"/>
              <w:rPr>
                <w:rFonts w:eastAsiaTheme="minorHAnsi"/>
                <w:sz w:val="16"/>
                <w:szCs w:val="28"/>
                <w:lang w:eastAsia="en-US"/>
              </w:rPr>
            </w:pPr>
            <w:r w:rsidRPr="00541CA7">
              <w:rPr>
                <w:rFonts w:eastAsiaTheme="minorHAnsi"/>
                <w:sz w:val="16"/>
                <w:szCs w:val="28"/>
                <w:lang w:eastAsia="en-US"/>
              </w:rPr>
              <w:t>3) независимая гарантия должна содержать:</w:t>
            </w:r>
          </w:p>
          <w:p w:rsidR="003B7A63" w:rsidRPr="00541CA7" w:rsidRDefault="003B7A63" w:rsidP="003B7A63">
            <w:pPr>
              <w:pStyle w:val="s1"/>
              <w:shd w:val="clear" w:color="auto" w:fill="FFFFFF"/>
              <w:spacing w:before="0" w:beforeAutospacing="0" w:after="0" w:afterAutospacing="0"/>
              <w:jc w:val="both"/>
              <w:rPr>
                <w:rFonts w:eastAsiaTheme="minorHAnsi"/>
                <w:sz w:val="16"/>
                <w:szCs w:val="28"/>
                <w:lang w:eastAsia="en-US"/>
              </w:rPr>
            </w:pPr>
            <w:r w:rsidRPr="00541CA7">
              <w:rPr>
                <w:rFonts w:eastAsiaTheme="minorHAnsi"/>
                <w:sz w:val="16"/>
                <w:szCs w:val="28"/>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hyperlink r:id="rId10" w:anchor="/document/10164072/entry/23006" w:history="1">
              <w:r w:rsidRPr="00541CA7">
                <w:rPr>
                  <w:rFonts w:eastAsiaTheme="minorHAnsi"/>
                  <w:sz w:val="16"/>
                  <w:szCs w:val="28"/>
                  <w:lang w:eastAsia="en-US"/>
                </w:rPr>
                <w:t>Гражданским кодексом</w:t>
              </w:r>
            </w:hyperlink>
            <w:r w:rsidRPr="00541CA7">
              <w:rPr>
                <w:rFonts w:eastAsiaTheme="minorHAnsi"/>
                <w:sz w:val="16"/>
                <w:szCs w:val="28"/>
                <w:lang w:eastAsia="en-US"/>
              </w:rPr>
              <w:t> Российской Федерации оснований для отказа в удовлетворении этого требования;</w:t>
            </w:r>
          </w:p>
          <w:p w:rsidR="003B7A63" w:rsidRPr="00541CA7" w:rsidRDefault="003B7A63" w:rsidP="003B7A63">
            <w:pPr>
              <w:pStyle w:val="s1"/>
              <w:shd w:val="clear" w:color="auto" w:fill="FFFFFF"/>
              <w:spacing w:before="0" w:beforeAutospacing="0" w:after="0" w:afterAutospacing="0"/>
              <w:jc w:val="both"/>
              <w:rPr>
                <w:rFonts w:eastAsiaTheme="minorHAnsi"/>
                <w:sz w:val="16"/>
                <w:szCs w:val="28"/>
                <w:lang w:eastAsia="en-US"/>
              </w:rPr>
            </w:pPr>
            <w:r w:rsidRPr="00541CA7">
              <w:rPr>
                <w:rFonts w:eastAsiaTheme="minorHAnsi"/>
                <w:sz w:val="16"/>
                <w:szCs w:val="28"/>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11" w:anchor="/document/12188083/entry/304324" w:history="1">
              <w:r w:rsidRPr="00541CA7">
                <w:rPr>
                  <w:rFonts w:eastAsiaTheme="minorHAnsi"/>
                  <w:sz w:val="16"/>
                  <w:szCs w:val="28"/>
                  <w:lang w:eastAsia="en-US"/>
                </w:rPr>
                <w:t>пунктом 4 части 32</w:t>
              </w:r>
            </w:hyperlink>
            <w:r w:rsidRPr="00541CA7">
              <w:rPr>
                <w:rFonts w:eastAsiaTheme="minorHAnsi"/>
                <w:sz w:val="16"/>
                <w:szCs w:val="28"/>
                <w:lang w:eastAsia="en-US"/>
              </w:rPr>
              <w:t> настоящей статьи;</w:t>
            </w:r>
          </w:p>
          <w:p w:rsidR="003B7A63" w:rsidRPr="00541CA7" w:rsidRDefault="003B7A63" w:rsidP="003B7A63">
            <w:pPr>
              <w:pStyle w:val="s1"/>
              <w:shd w:val="clear" w:color="auto" w:fill="FFFFFF"/>
              <w:spacing w:before="0" w:beforeAutospacing="0" w:after="0" w:afterAutospacing="0"/>
              <w:jc w:val="both"/>
              <w:rPr>
                <w:rFonts w:eastAsiaTheme="minorHAnsi"/>
                <w:sz w:val="16"/>
                <w:szCs w:val="28"/>
                <w:lang w:eastAsia="en-US"/>
              </w:rPr>
            </w:pPr>
            <w:r w:rsidRPr="00541CA7">
              <w:rPr>
                <w:rFonts w:eastAsiaTheme="minorHAnsi"/>
                <w:sz w:val="16"/>
                <w:szCs w:val="28"/>
                <w:lang w:eastAsia="en-US"/>
              </w:rPr>
              <w:t xml:space="preserve">в) указание на срок действия независимой гарантии, который не может составлять менее одного месяца </w:t>
            </w:r>
            <w:proofErr w:type="gramStart"/>
            <w:r w:rsidRPr="00541CA7">
              <w:rPr>
                <w:rFonts w:eastAsiaTheme="minorHAnsi"/>
                <w:sz w:val="16"/>
                <w:szCs w:val="28"/>
                <w:lang w:eastAsia="en-US"/>
              </w:rPr>
              <w:t>с даты окончания</w:t>
            </w:r>
            <w:proofErr w:type="gramEnd"/>
            <w:r w:rsidRPr="00541CA7">
              <w:rPr>
                <w:rFonts w:eastAsiaTheme="minorHAnsi"/>
                <w:sz w:val="16"/>
                <w:szCs w:val="28"/>
                <w:lang w:eastAsia="en-US"/>
              </w:rPr>
              <w:t xml:space="preserve"> срока подачи заявок на участие в такой закупке.</w:t>
            </w:r>
          </w:p>
          <w:p w:rsidR="003B7A63" w:rsidRPr="00541CA7" w:rsidRDefault="003B7A63" w:rsidP="003B7A63">
            <w:pPr>
              <w:pStyle w:val="s1"/>
              <w:shd w:val="clear" w:color="auto" w:fill="FFFFFF"/>
              <w:spacing w:before="0" w:beforeAutospacing="0" w:after="0" w:afterAutospacing="0"/>
              <w:jc w:val="both"/>
              <w:rPr>
                <w:rFonts w:eastAsiaTheme="minorHAnsi"/>
                <w:sz w:val="16"/>
                <w:szCs w:val="28"/>
                <w:lang w:eastAsia="en-US"/>
              </w:rPr>
            </w:pPr>
            <w:r w:rsidRPr="00541CA7">
              <w:rPr>
                <w:rFonts w:eastAsiaTheme="minorHAnsi"/>
                <w:sz w:val="16"/>
                <w:szCs w:val="28"/>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3B7A63" w:rsidRPr="00541CA7" w:rsidRDefault="003B7A63" w:rsidP="003B7A63">
            <w:pPr>
              <w:pStyle w:val="s1"/>
              <w:shd w:val="clear" w:color="auto" w:fill="FFFFFF"/>
              <w:spacing w:before="0" w:beforeAutospacing="0" w:after="0" w:afterAutospacing="0"/>
              <w:jc w:val="both"/>
              <w:rPr>
                <w:rFonts w:eastAsiaTheme="minorHAnsi"/>
                <w:sz w:val="16"/>
                <w:szCs w:val="28"/>
                <w:lang w:eastAsia="en-US"/>
              </w:rPr>
            </w:pPr>
            <w:r w:rsidRPr="00541CA7">
              <w:rPr>
                <w:rFonts w:eastAsiaTheme="minorHAnsi"/>
                <w:sz w:val="16"/>
                <w:szCs w:val="28"/>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F26752" w:rsidRPr="00541CA7" w:rsidRDefault="00F26752" w:rsidP="00F26752">
            <w:pPr>
              <w:ind w:firstLine="708"/>
              <w:jc w:val="both"/>
              <w:rPr>
                <w:rFonts w:ascii="Times New Roman" w:hAnsi="Times New Roman" w:cs="Times New Roman"/>
                <w:sz w:val="16"/>
                <w:szCs w:val="28"/>
              </w:rPr>
            </w:pPr>
            <w:proofErr w:type="gramStart"/>
            <w:r w:rsidRPr="00541CA7">
              <w:rPr>
                <w:rFonts w:ascii="Times New Roman" w:hAnsi="Times New Roman" w:cs="Times New Roman"/>
                <w:sz w:val="16"/>
                <w:szCs w:val="28"/>
              </w:rPr>
              <w:t>В случаях, предусмотренных </w:t>
            </w:r>
            <w:hyperlink r:id="rId12" w:anchor="/document/12188083/entry/302026" w:history="1">
              <w:r w:rsidRPr="00541CA7">
                <w:rPr>
                  <w:rFonts w:ascii="Times New Roman" w:hAnsi="Times New Roman" w:cs="Times New Roman"/>
                  <w:sz w:val="16"/>
                  <w:szCs w:val="28"/>
                </w:rPr>
                <w:t>частью 26 статьи 3.2</w:t>
              </w:r>
            </w:hyperlink>
            <w:r w:rsidRPr="00541CA7">
              <w:rPr>
                <w:rFonts w:ascii="Times New Roman" w:hAnsi="Times New Roman" w:cs="Times New Roman"/>
                <w:sz w:val="16"/>
                <w:szCs w:val="28"/>
              </w:rPr>
              <w:t> Федерального закона от 18 июля 2011 г. N 223-ФЗ "О закупках товаров, работ, услуг отдельными видами юридических лиц",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w:t>
            </w:r>
            <w:proofErr w:type="gramEnd"/>
            <w:r w:rsidRPr="00541CA7">
              <w:rPr>
                <w:rFonts w:ascii="Times New Roman" w:hAnsi="Times New Roman" w:cs="Times New Roman"/>
                <w:sz w:val="16"/>
                <w:szCs w:val="28"/>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F26752" w:rsidRPr="00541CA7" w:rsidRDefault="00F26752" w:rsidP="00F26752">
            <w:pPr>
              <w:pStyle w:val="s1"/>
              <w:shd w:val="clear" w:color="auto" w:fill="FFFFFF"/>
              <w:spacing w:before="0" w:beforeAutospacing="0" w:after="0" w:afterAutospacing="0"/>
              <w:ind w:firstLine="708"/>
              <w:jc w:val="both"/>
              <w:rPr>
                <w:rFonts w:eastAsiaTheme="minorHAnsi"/>
                <w:sz w:val="16"/>
                <w:szCs w:val="28"/>
                <w:lang w:eastAsia="en-US"/>
              </w:rPr>
            </w:pPr>
            <w:proofErr w:type="gramStart"/>
            <w:r w:rsidRPr="00541CA7">
              <w:rPr>
                <w:rFonts w:eastAsiaTheme="minorHAnsi"/>
                <w:sz w:val="16"/>
                <w:szCs w:val="28"/>
                <w:lang w:eastAsia="en-US"/>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hyperlink r:id="rId13" w:anchor="/document/12188083/entry/3041411" w:history="1">
              <w:r w:rsidRPr="00541CA7">
                <w:rPr>
                  <w:rFonts w:eastAsiaTheme="minorHAnsi"/>
                  <w:sz w:val="16"/>
                  <w:szCs w:val="28"/>
                  <w:lang w:eastAsia="en-US"/>
                </w:rPr>
                <w:t>пунктов 1</w:t>
              </w:r>
              <w:r w:rsidR="00CA3359">
                <w:rPr>
                  <w:rFonts w:eastAsiaTheme="minorHAnsi"/>
                  <w:sz w:val="16"/>
                  <w:szCs w:val="28"/>
                  <w:lang w:eastAsia="en-US"/>
                </w:rPr>
                <w:t xml:space="preserve"> - </w:t>
              </w:r>
              <w:r w:rsidRPr="00541CA7">
                <w:rPr>
                  <w:rFonts w:eastAsiaTheme="minorHAnsi"/>
                  <w:sz w:val="16"/>
                  <w:szCs w:val="28"/>
                  <w:lang w:eastAsia="en-US"/>
                </w:rPr>
                <w:t>3</w:t>
              </w:r>
            </w:hyperlink>
            <w:r w:rsidRPr="00541CA7">
              <w:rPr>
                <w:rFonts w:eastAsiaTheme="minorHAnsi"/>
                <w:sz w:val="16"/>
                <w:szCs w:val="28"/>
                <w:lang w:eastAsia="en-US"/>
              </w:rPr>
              <w:t>, </w:t>
            </w:r>
            <w:hyperlink r:id="rId14" w:anchor="/document/12188083/entry/30414141" w:history="1">
              <w:r w:rsidRPr="00541CA7">
                <w:rPr>
                  <w:rFonts w:eastAsiaTheme="minorHAnsi"/>
                  <w:sz w:val="16"/>
                  <w:szCs w:val="28"/>
                  <w:lang w:eastAsia="en-US"/>
                </w:rPr>
                <w:t>подпунктов "а"</w:t>
              </w:r>
            </w:hyperlink>
            <w:r w:rsidRPr="00541CA7">
              <w:rPr>
                <w:rFonts w:eastAsiaTheme="minorHAnsi"/>
                <w:sz w:val="16"/>
                <w:szCs w:val="28"/>
                <w:lang w:eastAsia="en-US"/>
              </w:rPr>
              <w:t> и </w:t>
            </w:r>
            <w:hyperlink r:id="rId15" w:anchor="/document/12188083/entry/30414142" w:history="1">
              <w:r w:rsidRPr="00541CA7">
                <w:rPr>
                  <w:rFonts w:eastAsiaTheme="minorHAnsi"/>
                  <w:sz w:val="16"/>
                  <w:szCs w:val="28"/>
                  <w:lang w:eastAsia="en-US"/>
                </w:rPr>
                <w:t>"б" пункта 4 части 14.1</w:t>
              </w:r>
            </w:hyperlink>
            <w:r w:rsidRPr="00541CA7">
              <w:rPr>
                <w:rFonts w:eastAsiaTheme="minorHAnsi"/>
                <w:sz w:val="16"/>
                <w:szCs w:val="28"/>
                <w:lang w:eastAsia="en-US"/>
              </w:rPr>
              <w:t>, </w:t>
            </w:r>
            <w:hyperlink r:id="rId16" w:anchor="/document/12188083/entry/304142" w:history="1">
              <w:r w:rsidRPr="00541CA7">
                <w:rPr>
                  <w:rFonts w:eastAsiaTheme="minorHAnsi"/>
                  <w:sz w:val="16"/>
                  <w:szCs w:val="28"/>
                  <w:lang w:eastAsia="en-US"/>
                </w:rPr>
                <w:t>частей 14.2</w:t>
              </w:r>
            </w:hyperlink>
            <w:r w:rsidRPr="00541CA7">
              <w:rPr>
                <w:rFonts w:eastAsiaTheme="minorHAnsi"/>
                <w:sz w:val="16"/>
                <w:szCs w:val="28"/>
                <w:lang w:eastAsia="en-US"/>
              </w:rPr>
              <w:t> и </w:t>
            </w:r>
            <w:hyperlink r:id="rId17" w:anchor="/document/12188083/entry/304143" w:history="1">
              <w:r w:rsidRPr="00541CA7">
                <w:rPr>
                  <w:rFonts w:eastAsiaTheme="minorHAnsi"/>
                  <w:sz w:val="16"/>
                  <w:szCs w:val="28"/>
                  <w:lang w:eastAsia="en-US"/>
                </w:rPr>
                <w:t>14.3</w:t>
              </w:r>
            </w:hyperlink>
            <w:r w:rsidRPr="00541CA7">
              <w:rPr>
                <w:rFonts w:eastAsiaTheme="minorHAnsi"/>
                <w:sz w:val="16"/>
                <w:szCs w:val="28"/>
                <w:lang w:eastAsia="en-US"/>
              </w:rPr>
              <w:t xml:space="preserve"> статьи 3.4 Федерального закона от 18 июля 2011 г. N 223-ФЗ </w:t>
            </w:r>
            <w:r w:rsidRPr="00541CA7">
              <w:rPr>
                <w:rFonts w:eastAsiaTheme="minorHAnsi"/>
                <w:sz w:val="16"/>
                <w:szCs w:val="28"/>
                <w:lang w:eastAsia="en-US"/>
              </w:rPr>
              <w:lastRenderedPageBreak/>
              <w:t>"О закупках товаров, работ, услуг отдельными видами юридических лиц".</w:t>
            </w:r>
            <w:proofErr w:type="gramEnd"/>
            <w:r w:rsidRPr="00541CA7">
              <w:rPr>
                <w:rFonts w:eastAsiaTheme="minorHAnsi"/>
                <w:sz w:val="16"/>
                <w:szCs w:val="28"/>
                <w:lang w:eastAsia="en-US"/>
              </w:rPr>
              <w:t xml:space="preserve"> При этом такая независимая гарантия:</w:t>
            </w:r>
          </w:p>
          <w:p w:rsidR="00F26752" w:rsidRPr="00541CA7" w:rsidRDefault="00F26752" w:rsidP="00F26752">
            <w:pPr>
              <w:pStyle w:val="s1"/>
              <w:shd w:val="clear" w:color="auto" w:fill="FFFFFF"/>
              <w:spacing w:before="0" w:beforeAutospacing="0" w:after="0" w:afterAutospacing="0"/>
              <w:ind w:firstLine="708"/>
              <w:jc w:val="both"/>
              <w:rPr>
                <w:rFonts w:eastAsiaTheme="minorHAnsi"/>
                <w:sz w:val="16"/>
                <w:szCs w:val="28"/>
                <w:lang w:eastAsia="en-US"/>
              </w:rPr>
            </w:pPr>
            <w:r w:rsidRPr="00541CA7">
              <w:rPr>
                <w:rFonts w:eastAsiaTheme="minorHAnsi"/>
                <w:sz w:val="16"/>
                <w:szCs w:val="28"/>
                <w:lang w:eastAsia="en-US"/>
              </w:rPr>
              <w:t xml:space="preserve">1) должна содержать указание на срок ее действия, который не может составлять менее одного месяца </w:t>
            </w:r>
            <w:proofErr w:type="gramStart"/>
            <w:r w:rsidRPr="00541CA7">
              <w:rPr>
                <w:rFonts w:eastAsiaTheme="minorHAnsi"/>
                <w:sz w:val="16"/>
                <w:szCs w:val="28"/>
                <w:lang w:eastAsia="en-US"/>
              </w:rPr>
              <w:t>с даты окончания</w:t>
            </w:r>
            <w:proofErr w:type="gramEnd"/>
            <w:r w:rsidRPr="00541CA7">
              <w:rPr>
                <w:rFonts w:eastAsiaTheme="minorHAnsi"/>
                <w:sz w:val="16"/>
                <w:szCs w:val="28"/>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F26752" w:rsidRPr="00541CA7" w:rsidRDefault="00F26752" w:rsidP="00F26752">
            <w:pPr>
              <w:pStyle w:val="s1"/>
              <w:shd w:val="clear" w:color="auto" w:fill="FFFFFF"/>
              <w:spacing w:before="0" w:beforeAutospacing="0" w:after="0" w:afterAutospacing="0"/>
              <w:ind w:firstLine="708"/>
              <w:jc w:val="both"/>
              <w:rPr>
                <w:rFonts w:eastAsiaTheme="minorHAnsi"/>
                <w:sz w:val="16"/>
                <w:szCs w:val="28"/>
                <w:lang w:eastAsia="en-US"/>
              </w:rPr>
            </w:pPr>
            <w:r w:rsidRPr="00541CA7">
              <w:rPr>
                <w:rFonts w:eastAsiaTheme="minorHAnsi"/>
                <w:sz w:val="16"/>
                <w:szCs w:val="28"/>
                <w:lang w:eastAsia="en-US"/>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3B7A63" w:rsidRPr="00541CA7" w:rsidRDefault="003B7A63" w:rsidP="00CE73BB">
            <w:pPr>
              <w:jc w:val="both"/>
              <w:rPr>
                <w:rFonts w:ascii="Times New Roman" w:hAnsi="Times New Roman" w:cs="Times New Roman"/>
                <w:sz w:val="16"/>
                <w:szCs w:val="28"/>
              </w:rPr>
            </w:pPr>
          </w:p>
          <w:p w:rsidR="00CE73BB" w:rsidRPr="00541CA7" w:rsidRDefault="00CE73BB" w:rsidP="00CE73BB">
            <w:pPr>
              <w:jc w:val="both"/>
              <w:rPr>
                <w:rFonts w:ascii="Times New Roman" w:hAnsi="Times New Roman" w:cs="Times New Roman"/>
                <w:sz w:val="16"/>
                <w:szCs w:val="28"/>
              </w:rPr>
            </w:pPr>
            <w:r w:rsidRPr="00541CA7">
              <w:rPr>
                <w:rFonts w:ascii="Times New Roman" w:hAnsi="Times New Roman" w:cs="Times New Roman"/>
                <w:sz w:val="16"/>
                <w:szCs w:val="28"/>
              </w:rPr>
              <w:t>9.1.1. Заказчик вправе установить в документации о конкурентной закупке требование обеспечения заявок на участие в закупке, если начальная (максимальная) цена договора превышает 5 000 000 (пять миллионов) рублей. Размер обеспечения заявок не должен составлять более 5 (пяти) процентов начальной (максимальной) цены договора, а при конкурентной закупке, участниками которой могут быть только субъекты малого и среднего предпринимательства, – не более двух процентов начальной (максимальной) цены договора.</w:t>
            </w:r>
          </w:p>
          <w:p w:rsidR="00CE73BB" w:rsidRPr="00541CA7" w:rsidRDefault="00CE73BB" w:rsidP="00CE73BB">
            <w:pPr>
              <w:jc w:val="both"/>
              <w:rPr>
                <w:rFonts w:ascii="Times New Roman" w:hAnsi="Times New Roman" w:cs="Times New Roman"/>
                <w:sz w:val="16"/>
                <w:szCs w:val="28"/>
              </w:rPr>
            </w:pPr>
            <w:r w:rsidRPr="00541CA7">
              <w:rPr>
                <w:rFonts w:ascii="Times New Roman" w:hAnsi="Times New Roman" w:cs="Times New Roman"/>
                <w:sz w:val="16"/>
                <w:szCs w:val="28"/>
              </w:rPr>
              <w:t>9.2. Обеспечение заявки возвращается участникам закупки во всех случаях, за исключением случаев, указанных в ч. 26 ст. 3.2 Закона № 223-ФЗ.</w:t>
            </w:r>
          </w:p>
          <w:p w:rsidR="00E1490E" w:rsidRPr="00541CA7" w:rsidRDefault="00CE73BB" w:rsidP="00CE73BB">
            <w:pPr>
              <w:jc w:val="both"/>
              <w:rPr>
                <w:rFonts w:ascii="Times New Roman" w:hAnsi="Times New Roman" w:cs="Times New Roman"/>
                <w:sz w:val="16"/>
                <w:szCs w:val="28"/>
              </w:rPr>
            </w:pPr>
            <w:r w:rsidRPr="00541CA7">
              <w:rPr>
                <w:rFonts w:ascii="Times New Roman" w:hAnsi="Times New Roman" w:cs="Times New Roman"/>
                <w:sz w:val="16"/>
                <w:szCs w:val="28"/>
              </w:rPr>
              <w:t>9.3. Заказчик вправе установить в закупочной документации требование об обеспечении исполнения договора, заключаемого по результатам проведения процедуры закупки, размер которого может быть в пределах от 5 (пяти) до 30 (тридцати) процентов цены договора, предложенной победителем процедуры закупки, но не менее размера аванса, если аванс предусмотрен. Срок, на который предоставляется обеспечение исполнения договора, указывается в проекте договора и в закупочной документации.</w:t>
            </w:r>
          </w:p>
        </w:tc>
      </w:tr>
      <w:tr w:rsidR="00E1490E" w:rsidRPr="00541CA7" w:rsidTr="0032128C">
        <w:tc>
          <w:tcPr>
            <w:tcW w:w="543" w:type="dxa"/>
          </w:tcPr>
          <w:p w:rsidR="00E1490E" w:rsidRPr="00541CA7" w:rsidRDefault="00E1490E" w:rsidP="00541CA7">
            <w:pPr>
              <w:pStyle w:val="a8"/>
              <w:numPr>
                <w:ilvl w:val="0"/>
                <w:numId w:val="2"/>
              </w:numPr>
              <w:jc w:val="center"/>
              <w:rPr>
                <w:sz w:val="28"/>
                <w:szCs w:val="28"/>
              </w:rPr>
            </w:pPr>
          </w:p>
        </w:tc>
        <w:tc>
          <w:tcPr>
            <w:tcW w:w="2152" w:type="dxa"/>
          </w:tcPr>
          <w:p w:rsidR="00E1490E" w:rsidRPr="00541CA7" w:rsidRDefault="00FF2966" w:rsidP="005F2E0C">
            <w:pPr>
              <w:jc w:val="center"/>
              <w:rPr>
                <w:rFonts w:ascii="Times New Roman" w:hAnsi="Times New Roman" w:cs="Times New Roman"/>
                <w:sz w:val="28"/>
                <w:szCs w:val="28"/>
              </w:rPr>
            </w:pPr>
            <w:r w:rsidRPr="00541CA7">
              <w:rPr>
                <w:rFonts w:ascii="Times New Roman" w:hAnsi="Times New Roman" w:cs="Times New Roman"/>
                <w:sz w:val="28"/>
                <w:szCs w:val="28"/>
              </w:rPr>
              <w:t>П.</w:t>
            </w:r>
            <w:r w:rsidR="00E95A61" w:rsidRPr="00541CA7">
              <w:rPr>
                <w:rFonts w:ascii="Times New Roman" w:hAnsi="Times New Roman" w:cs="Times New Roman"/>
                <w:sz w:val="28"/>
                <w:szCs w:val="28"/>
              </w:rPr>
              <w:t>10</w:t>
            </w:r>
            <w:r w:rsidRPr="00541CA7">
              <w:rPr>
                <w:rFonts w:ascii="Times New Roman" w:hAnsi="Times New Roman" w:cs="Times New Roman"/>
                <w:sz w:val="28"/>
                <w:szCs w:val="28"/>
              </w:rPr>
              <w:t>.1.</w:t>
            </w:r>
          </w:p>
        </w:tc>
        <w:tc>
          <w:tcPr>
            <w:tcW w:w="3684" w:type="dxa"/>
          </w:tcPr>
          <w:p w:rsidR="00541CA7" w:rsidRPr="00541CA7" w:rsidRDefault="00541CA7" w:rsidP="00541CA7">
            <w:pPr>
              <w:pStyle w:val="a8"/>
              <w:ind w:left="0" w:firstLine="567"/>
              <w:jc w:val="both"/>
              <w:rPr>
                <w:rFonts w:eastAsiaTheme="minorHAnsi"/>
                <w:sz w:val="16"/>
                <w:szCs w:val="28"/>
                <w:lang w:eastAsia="en-US"/>
              </w:rPr>
            </w:pPr>
            <w:r w:rsidRPr="00541CA7">
              <w:rPr>
                <w:rFonts w:eastAsiaTheme="minorHAnsi"/>
                <w:sz w:val="16"/>
                <w:szCs w:val="28"/>
                <w:lang w:eastAsia="en-US"/>
              </w:rPr>
              <w:t xml:space="preserve">10.1. Договор по результатам конкурентной закупки заключается не ранее чем через десять дней и не позднее чем через двадцать дней </w:t>
            </w:r>
            <w:proofErr w:type="gramStart"/>
            <w:r w:rsidRPr="00541CA7">
              <w:rPr>
                <w:rFonts w:eastAsiaTheme="minorHAnsi"/>
                <w:sz w:val="16"/>
                <w:szCs w:val="28"/>
                <w:lang w:eastAsia="en-US"/>
              </w:rPr>
              <w:t>с даты размещения</w:t>
            </w:r>
            <w:proofErr w:type="gramEnd"/>
            <w:r w:rsidRPr="00541CA7">
              <w:rPr>
                <w:rFonts w:eastAsiaTheme="minorHAnsi"/>
                <w:sz w:val="16"/>
                <w:szCs w:val="28"/>
                <w:lang w:eastAsia="en-US"/>
              </w:rPr>
              <w:t xml:space="preserve"> в ЕИС итогового протокола, составленного по результатам конкурентной закупки. </w:t>
            </w:r>
            <w:proofErr w:type="gramStart"/>
            <w:r w:rsidRPr="00541CA7">
              <w:rPr>
                <w:rFonts w:eastAsiaTheme="minorHAnsi"/>
                <w:sz w:val="16"/>
                <w:szCs w:val="28"/>
                <w:lang w:eastAsia="en-US"/>
              </w:rPr>
              <w:t>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541CA7" w:rsidRPr="00541CA7" w:rsidRDefault="00541CA7" w:rsidP="00541CA7">
            <w:pPr>
              <w:pStyle w:val="a8"/>
              <w:ind w:left="0" w:firstLine="567"/>
              <w:jc w:val="both"/>
              <w:rPr>
                <w:rFonts w:eastAsiaTheme="minorHAnsi"/>
                <w:sz w:val="16"/>
                <w:szCs w:val="28"/>
                <w:lang w:eastAsia="en-US"/>
              </w:rPr>
            </w:pPr>
            <w:r w:rsidRPr="00541CA7">
              <w:rPr>
                <w:rFonts w:eastAsiaTheme="minorHAnsi"/>
                <w:sz w:val="16"/>
                <w:szCs w:val="28"/>
                <w:lang w:eastAsia="en-US"/>
              </w:rPr>
              <w:t>Договор по результатам неконкурентной закупки заключается в срок, установленный законодательством Российской Федерации.</w:t>
            </w:r>
          </w:p>
          <w:p w:rsidR="00E1490E" w:rsidRPr="00541CA7" w:rsidRDefault="00E1490E" w:rsidP="00E95A61">
            <w:pPr>
              <w:jc w:val="both"/>
              <w:rPr>
                <w:rFonts w:ascii="Times New Roman" w:hAnsi="Times New Roman" w:cs="Times New Roman"/>
                <w:sz w:val="16"/>
                <w:szCs w:val="28"/>
              </w:rPr>
            </w:pPr>
          </w:p>
        </w:tc>
        <w:tc>
          <w:tcPr>
            <w:tcW w:w="3828" w:type="dxa"/>
          </w:tcPr>
          <w:p w:rsidR="00CE73BB" w:rsidRPr="00541CA7" w:rsidRDefault="00CE73BB" w:rsidP="00CE73BB">
            <w:pPr>
              <w:jc w:val="both"/>
              <w:rPr>
                <w:rFonts w:ascii="Times New Roman" w:hAnsi="Times New Roman" w:cs="Times New Roman"/>
                <w:sz w:val="16"/>
                <w:szCs w:val="28"/>
              </w:rPr>
            </w:pPr>
            <w:r w:rsidRPr="00541CA7">
              <w:rPr>
                <w:rFonts w:ascii="Times New Roman" w:hAnsi="Times New Roman" w:cs="Times New Roman"/>
                <w:sz w:val="16"/>
                <w:szCs w:val="28"/>
              </w:rPr>
              <w:t xml:space="preserve">10.1. Договор по результатам конкурентной закупки заключается не ранее чем через десять дней и не позднее чем через двадцать дней </w:t>
            </w:r>
            <w:proofErr w:type="gramStart"/>
            <w:r w:rsidRPr="00541CA7">
              <w:rPr>
                <w:rFonts w:ascii="Times New Roman" w:hAnsi="Times New Roman" w:cs="Times New Roman"/>
                <w:sz w:val="16"/>
                <w:szCs w:val="28"/>
              </w:rPr>
              <w:t>с даты размещения</w:t>
            </w:r>
            <w:proofErr w:type="gramEnd"/>
            <w:r w:rsidRPr="00541CA7">
              <w:rPr>
                <w:rFonts w:ascii="Times New Roman" w:hAnsi="Times New Roman" w:cs="Times New Roman"/>
                <w:sz w:val="16"/>
                <w:szCs w:val="28"/>
              </w:rPr>
              <w:t xml:space="preserve"> в ЕИС итогового протокола, составленного по результатам конкурентной закупки. </w:t>
            </w:r>
            <w:proofErr w:type="gramStart"/>
            <w:r w:rsidRPr="00541CA7">
              <w:rPr>
                <w:rFonts w:ascii="Times New Roman" w:hAnsi="Times New Roman" w:cs="Times New Roman"/>
                <w:sz w:val="16"/>
                <w:szCs w:val="28"/>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proofErr w:type="gramEnd"/>
            <w:r w:rsidRPr="00541CA7">
              <w:rPr>
                <w:rFonts w:ascii="Times New Roman" w:hAnsi="Times New Roman" w:cs="Times New Roman"/>
                <w:sz w:val="16"/>
                <w:szCs w:val="28"/>
              </w:rPr>
              <w:t>, комиссии по осуществлению конкурентной закупки, оператора электронной площадки.</w:t>
            </w:r>
          </w:p>
          <w:p w:rsidR="00CE73BB" w:rsidRPr="00541CA7" w:rsidRDefault="00CE73BB" w:rsidP="00CE73BB">
            <w:pPr>
              <w:jc w:val="both"/>
              <w:rPr>
                <w:rFonts w:ascii="Times New Roman" w:hAnsi="Times New Roman" w:cs="Times New Roman"/>
                <w:sz w:val="16"/>
                <w:szCs w:val="28"/>
              </w:rPr>
            </w:pPr>
            <w:r w:rsidRPr="00541CA7">
              <w:rPr>
                <w:rFonts w:ascii="Times New Roman" w:hAnsi="Times New Roman" w:cs="Times New Roman"/>
                <w:sz w:val="16"/>
                <w:szCs w:val="28"/>
              </w:rPr>
              <w:t>Договор по результатам неконкурентной закупки заключается в срок, установленный законодательством Российской Федерации и настоящим Положением.</w:t>
            </w:r>
          </w:p>
          <w:p w:rsidR="00CE73BB" w:rsidRPr="00541CA7" w:rsidRDefault="00CE73BB" w:rsidP="00CE73BB">
            <w:pPr>
              <w:jc w:val="both"/>
              <w:rPr>
                <w:rFonts w:ascii="Times New Roman" w:hAnsi="Times New Roman" w:cs="Times New Roman"/>
                <w:sz w:val="16"/>
                <w:szCs w:val="28"/>
              </w:rPr>
            </w:pPr>
            <w:r w:rsidRPr="00541CA7">
              <w:rPr>
                <w:rFonts w:ascii="Times New Roman" w:hAnsi="Times New Roman" w:cs="Times New Roman"/>
                <w:sz w:val="16"/>
                <w:szCs w:val="28"/>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E1490E" w:rsidRPr="00541CA7" w:rsidRDefault="00CE73BB" w:rsidP="00CE73BB">
            <w:pPr>
              <w:jc w:val="both"/>
              <w:rPr>
                <w:rFonts w:ascii="Times New Roman" w:hAnsi="Times New Roman" w:cs="Times New Roman"/>
                <w:bCs/>
                <w:sz w:val="16"/>
                <w:szCs w:val="28"/>
              </w:rPr>
            </w:pPr>
            <w:r w:rsidRPr="00541CA7">
              <w:rPr>
                <w:rFonts w:ascii="Times New Roman" w:hAnsi="Times New Roman" w:cs="Times New Roman"/>
                <w:bCs/>
                <w:sz w:val="16"/>
                <w:szCs w:val="28"/>
              </w:rPr>
              <w:t xml:space="preserve">Срок оплаты Заказчиком поставленного товара, выполненной работы (ее результатов), оказанной услуги да договору должен составлять не более 7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w:t>
            </w:r>
            <w:proofErr w:type="gramStart"/>
            <w:r w:rsidRPr="00541CA7">
              <w:rPr>
                <w:rFonts w:ascii="Times New Roman" w:hAnsi="Times New Roman" w:cs="Times New Roman"/>
                <w:bCs/>
                <w:sz w:val="16"/>
                <w:szCs w:val="28"/>
              </w:rPr>
              <w:lastRenderedPageBreak/>
              <w:t>также</w:t>
            </w:r>
            <w:proofErr w:type="gramEnd"/>
            <w:r w:rsidRPr="00541CA7">
              <w:rPr>
                <w:rFonts w:ascii="Times New Roman" w:hAnsi="Times New Roman" w:cs="Times New Roman"/>
                <w:bCs/>
                <w:sz w:val="16"/>
                <w:szCs w:val="28"/>
              </w:rPr>
              <w:t xml:space="preserve"> если иной срок оплаты установлен заказчиком в Положении о закупке.</w:t>
            </w:r>
          </w:p>
        </w:tc>
      </w:tr>
      <w:tr w:rsidR="00E1490E" w:rsidRPr="00541CA7" w:rsidTr="0032128C">
        <w:tc>
          <w:tcPr>
            <w:tcW w:w="543" w:type="dxa"/>
          </w:tcPr>
          <w:p w:rsidR="00E1490E" w:rsidRPr="00541CA7" w:rsidRDefault="00E1490E" w:rsidP="00541CA7">
            <w:pPr>
              <w:pStyle w:val="a8"/>
              <w:numPr>
                <w:ilvl w:val="0"/>
                <w:numId w:val="2"/>
              </w:numPr>
              <w:jc w:val="center"/>
              <w:rPr>
                <w:sz w:val="28"/>
                <w:szCs w:val="28"/>
              </w:rPr>
            </w:pPr>
          </w:p>
        </w:tc>
        <w:tc>
          <w:tcPr>
            <w:tcW w:w="2152" w:type="dxa"/>
          </w:tcPr>
          <w:p w:rsidR="00E1490E" w:rsidRPr="00541CA7" w:rsidRDefault="005B3A99" w:rsidP="005F2E0C">
            <w:pPr>
              <w:jc w:val="center"/>
              <w:rPr>
                <w:rFonts w:ascii="Times New Roman" w:hAnsi="Times New Roman" w:cs="Times New Roman"/>
                <w:sz w:val="28"/>
                <w:szCs w:val="28"/>
              </w:rPr>
            </w:pPr>
            <w:r w:rsidRPr="00541CA7">
              <w:rPr>
                <w:rFonts w:ascii="Times New Roman" w:hAnsi="Times New Roman" w:cs="Times New Roman"/>
                <w:sz w:val="28"/>
                <w:szCs w:val="28"/>
              </w:rPr>
              <w:t>П.</w:t>
            </w:r>
            <w:r w:rsidR="00E95A61" w:rsidRPr="00541CA7">
              <w:rPr>
                <w:rFonts w:ascii="Times New Roman" w:hAnsi="Times New Roman" w:cs="Times New Roman"/>
                <w:sz w:val="28"/>
                <w:szCs w:val="28"/>
              </w:rPr>
              <w:t>13</w:t>
            </w:r>
            <w:r w:rsidRPr="00541CA7">
              <w:rPr>
                <w:rFonts w:ascii="Times New Roman" w:hAnsi="Times New Roman" w:cs="Times New Roman"/>
                <w:sz w:val="28"/>
                <w:szCs w:val="28"/>
              </w:rPr>
              <w:t>.</w:t>
            </w:r>
            <w:r w:rsidR="00E95A61" w:rsidRPr="00541CA7">
              <w:rPr>
                <w:rFonts w:ascii="Times New Roman" w:hAnsi="Times New Roman" w:cs="Times New Roman"/>
                <w:sz w:val="28"/>
                <w:szCs w:val="28"/>
              </w:rPr>
              <w:t>1</w:t>
            </w:r>
            <w:r w:rsidRPr="00541CA7">
              <w:rPr>
                <w:rFonts w:ascii="Times New Roman" w:hAnsi="Times New Roman" w:cs="Times New Roman"/>
                <w:sz w:val="28"/>
                <w:szCs w:val="28"/>
              </w:rPr>
              <w:t>.</w:t>
            </w:r>
          </w:p>
        </w:tc>
        <w:tc>
          <w:tcPr>
            <w:tcW w:w="3684" w:type="dxa"/>
          </w:tcPr>
          <w:p w:rsidR="00541CA7" w:rsidRPr="00541CA7" w:rsidRDefault="00541CA7" w:rsidP="00541CA7">
            <w:pPr>
              <w:pStyle w:val="a8"/>
              <w:ind w:left="0" w:firstLine="567"/>
              <w:jc w:val="both"/>
              <w:rPr>
                <w:rFonts w:eastAsiaTheme="minorHAnsi"/>
                <w:sz w:val="16"/>
                <w:szCs w:val="28"/>
                <w:lang w:eastAsia="en-US"/>
              </w:rPr>
            </w:pPr>
            <w:r w:rsidRPr="00541CA7">
              <w:rPr>
                <w:rFonts w:eastAsiaTheme="minorHAnsi"/>
                <w:sz w:val="16"/>
                <w:szCs w:val="28"/>
                <w:lang w:eastAsia="en-US"/>
              </w:rPr>
              <w:t xml:space="preserve">13.1.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w:t>
            </w:r>
            <w:proofErr w:type="gramStart"/>
            <w:r w:rsidRPr="00541CA7">
              <w:rPr>
                <w:rFonts w:eastAsiaTheme="minorHAnsi"/>
                <w:sz w:val="16"/>
                <w:szCs w:val="28"/>
                <w:lang w:eastAsia="en-US"/>
              </w:rPr>
              <w:t>победителем</w:t>
            </w:r>
            <w:proofErr w:type="gramEnd"/>
            <w:r w:rsidRPr="00541CA7">
              <w:rPr>
                <w:rFonts w:eastAsiaTheme="minorHAnsi"/>
                <w:sz w:val="16"/>
                <w:szCs w:val="28"/>
                <w:lang w:eastAsia="en-US"/>
              </w:rPr>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w:t>
            </w:r>
            <w:proofErr w:type="gramStart"/>
            <w:r w:rsidRPr="00541CA7">
              <w:rPr>
                <w:rFonts w:eastAsiaTheme="minorHAnsi"/>
                <w:sz w:val="16"/>
                <w:szCs w:val="28"/>
                <w:lang w:eastAsia="en-US"/>
              </w:rPr>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E1490E" w:rsidRPr="00541CA7" w:rsidRDefault="00E1490E" w:rsidP="005B3A99">
            <w:pPr>
              <w:jc w:val="both"/>
              <w:rPr>
                <w:rFonts w:ascii="Times New Roman" w:hAnsi="Times New Roman" w:cs="Times New Roman"/>
                <w:sz w:val="16"/>
                <w:szCs w:val="28"/>
              </w:rPr>
            </w:pPr>
          </w:p>
        </w:tc>
        <w:tc>
          <w:tcPr>
            <w:tcW w:w="3828" w:type="dxa"/>
          </w:tcPr>
          <w:p w:rsidR="00E1490E" w:rsidRPr="00541CA7" w:rsidRDefault="00A4157B" w:rsidP="00C1174A">
            <w:pPr>
              <w:jc w:val="both"/>
              <w:rPr>
                <w:rFonts w:ascii="Times New Roman" w:hAnsi="Times New Roman" w:cs="Times New Roman"/>
                <w:sz w:val="16"/>
                <w:szCs w:val="28"/>
              </w:rPr>
            </w:pPr>
            <w:r w:rsidRPr="00541CA7">
              <w:rPr>
                <w:rFonts w:ascii="Times New Roman" w:hAnsi="Times New Roman" w:cs="Times New Roman"/>
                <w:sz w:val="16"/>
                <w:szCs w:val="28"/>
              </w:rPr>
              <w:t xml:space="preserve">13.1. </w:t>
            </w:r>
            <w:proofErr w:type="gramStart"/>
            <w:r w:rsidRPr="00541CA7">
              <w:rPr>
                <w:rFonts w:ascii="Times New Roman" w:hAnsi="Times New Roman" w:cs="Times New Roman"/>
                <w:sz w:val="16"/>
                <w:szCs w:val="28"/>
              </w:rPr>
              <w:t>При осуществлении закупок товаров, работ, услуг путем проведения конкурса, аукциона, запроса котировок и запроса предложений Заказчиком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roofErr w:type="gramEnd"/>
            <w:r w:rsidRPr="00541CA7">
              <w:rPr>
                <w:rFonts w:ascii="Times New Roman" w:hAnsi="Times New Roman" w:cs="Times New Roman"/>
                <w:sz w:val="16"/>
                <w:szCs w:val="28"/>
              </w:rPr>
              <w:t xml:space="preserve"> </w:t>
            </w:r>
            <w:r w:rsidRPr="00541CA7">
              <w:rPr>
                <w:rFonts w:ascii="Times New Roman" w:hAnsi="Times New Roman" w:cs="Times New Roman"/>
                <w:bCs/>
                <w:sz w:val="16"/>
                <w:szCs w:val="28"/>
              </w:rPr>
              <w:t>Указанный приоритет Заказчиком устанавливается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490E" w:rsidRPr="00541CA7" w:rsidTr="0032128C">
        <w:tc>
          <w:tcPr>
            <w:tcW w:w="543" w:type="dxa"/>
          </w:tcPr>
          <w:p w:rsidR="00E1490E" w:rsidRPr="00541CA7" w:rsidRDefault="00E1490E" w:rsidP="00541CA7">
            <w:pPr>
              <w:pStyle w:val="a8"/>
              <w:numPr>
                <w:ilvl w:val="0"/>
                <w:numId w:val="2"/>
              </w:numPr>
              <w:jc w:val="center"/>
              <w:rPr>
                <w:sz w:val="28"/>
                <w:szCs w:val="28"/>
              </w:rPr>
            </w:pPr>
          </w:p>
        </w:tc>
        <w:tc>
          <w:tcPr>
            <w:tcW w:w="2152" w:type="dxa"/>
          </w:tcPr>
          <w:p w:rsidR="00E1490E" w:rsidRPr="00541CA7" w:rsidRDefault="00447419" w:rsidP="005F2E0C">
            <w:pPr>
              <w:jc w:val="center"/>
              <w:rPr>
                <w:rFonts w:ascii="Times New Roman" w:hAnsi="Times New Roman" w:cs="Times New Roman"/>
                <w:sz w:val="28"/>
                <w:szCs w:val="28"/>
              </w:rPr>
            </w:pPr>
            <w:r>
              <w:rPr>
                <w:rFonts w:ascii="Times New Roman" w:hAnsi="Times New Roman" w:cs="Times New Roman"/>
                <w:sz w:val="28"/>
                <w:szCs w:val="28"/>
              </w:rPr>
              <w:t>П.13.1.1</w:t>
            </w:r>
            <w:r w:rsidR="00E95A61" w:rsidRPr="00541CA7">
              <w:rPr>
                <w:rFonts w:ascii="Times New Roman" w:hAnsi="Times New Roman" w:cs="Times New Roman"/>
                <w:sz w:val="28"/>
                <w:szCs w:val="28"/>
              </w:rPr>
              <w:t>.</w:t>
            </w:r>
          </w:p>
        </w:tc>
        <w:tc>
          <w:tcPr>
            <w:tcW w:w="3684" w:type="dxa"/>
          </w:tcPr>
          <w:p w:rsidR="00447419" w:rsidRPr="00447419" w:rsidRDefault="00447419" w:rsidP="00447419">
            <w:pPr>
              <w:pStyle w:val="msonormalcxspmiddle"/>
              <w:spacing w:before="0" w:beforeAutospacing="0" w:after="0" w:afterAutospacing="0"/>
              <w:ind w:firstLine="709"/>
              <w:jc w:val="both"/>
              <w:rPr>
                <w:sz w:val="16"/>
                <w:szCs w:val="16"/>
              </w:rPr>
            </w:pPr>
            <w:r w:rsidRPr="00447419">
              <w:rPr>
                <w:sz w:val="16"/>
                <w:szCs w:val="16"/>
              </w:rPr>
              <w:t xml:space="preserve">13.1.1. При осуществлении закупок радиоэлектронной продукции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w:t>
            </w:r>
            <w:proofErr w:type="gramStart"/>
            <w:r w:rsidRPr="00447419">
              <w:rPr>
                <w:sz w:val="16"/>
                <w:szCs w:val="16"/>
              </w:rPr>
              <w:t>победителем</w:t>
            </w:r>
            <w:proofErr w:type="gramEnd"/>
            <w:r w:rsidRPr="00447419">
              <w:rPr>
                <w:sz w:val="16"/>
                <w:szCs w:val="16"/>
              </w:rPr>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E1490E" w:rsidRPr="00541CA7" w:rsidRDefault="00E1490E" w:rsidP="00E1490E">
            <w:pPr>
              <w:jc w:val="both"/>
              <w:rPr>
                <w:rFonts w:ascii="Times New Roman" w:hAnsi="Times New Roman" w:cs="Times New Roman"/>
                <w:bCs/>
                <w:sz w:val="16"/>
                <w:szCs w:val="28"/>
              </w:rPr>
            </w:pPr>
          </w:p>
        </w:tc>
        <w:tc>
          <w:tcPr>
            <w:tcW w:w="3828" w:type="dxa"/>
          </w:tcPr>
          <w:p w:rsidR="00E1490E" w:rsidRPr="00541CA7" w:rsidRDefault="00447419" w:rsidP="00E6729F">
            <w:pPr>
              <w:jc w:val="both"/>
              <w:rPr>
                <w:rFonts w:ascii="Times New Roman" w:hAnsi="Times New Roman" w:cs="Times New Roman"/>
                <w:sz w:val="16"/>
                <w:szCs w:val="28"/>
              </w:rPr>
            </w:pPr>
            <w:r>
              <w:rPr>
                <w:rFonts w:ascii="Times New Roman" w:hAnsi="Times New Roman" w:cs="Times New Roman"/>
                <w:sz w:val="16"/>
                <w:szCs w:val="28"/>
              </w:rPr>
              <w:t>13.1.1</w:t>
            </w:r>
            <w:r w:rsidR="00A4157B" w:rsidRPr="00541CA7">
              <w:rPr>
                <w:rFonts w:ascii="Times New Roman" w:hAnsi="Times New Roman" w:cs="Times New Roman"/>
                <w:sz w:val="16"/>
                <w:szCs w:val="28"/>
              </w:rPr>
              <w:t>.</w:t>
            </w:r>
            <w:r w:rsidR="00A4157B" w:rsidRPr="00541CA7">
              <w:rPr>
                <w:rFonts w:ascii="Times New Roman" w:hAnsi="Times New Roman" w:cs="Times New Roman"/>
                <w:sz w:val="16"/>
                <w:szCs w:val="28"/>
              </w:rPr>
              <w:tab/>
            </w:r>
            <w:proofErr w:type="gramStart"/>
            <w:r w:rsidR="00A4157B" w:rsidRPr="00541CA7">
              <w:rPr>
                <w:rFonts w:ascii="Times New Roman" w:hAnsi="Times New Roman" w:cs="Times New Roman"/>
                <w:sz w:val="16"/>
                <w:szCs w:val="28"/>
              </w:rPr>
              <w:t xml:space="preserve">При осуществлении закупок радиоэлектронной продукции, </w:t>
            </w:r>
            <w:r w:rsidR="00A4157B" w:rsidRPr="00541CA7">
              <w:rPr>
                <w:rFonts w:ascii="Times New Roman" w:hAnsi="Times New Roman" w:cs="Times New Roman"/>
                <w:bCs/>
                <w:sz w:val="16"/>
                <w:szCs w:val="28"/>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A4157B" w:rsidRPr="00541CA7">
              <w:rPr>
                <w:rFonts w:ascii="Times New Roman" w:hAnsi="Times New Roman" w:cs="Times New Roman"/>
                <w:sz w:val="16"/>
                <w:szCs w:val="28"/>
              </w:rPr>
              <w:t>, путем проведения конкурса или иным способом, при котором победитель закупки определяется на основе критериев</w:t>
            </w:r>
            <w:proofErr w:type="gramEnd"/>
            <w:r w:rsidR="00A4157B" w:rsidRPr="00541CA7">
              <w:rPr>
                <w:rFonts w:ascii="Times New Roman" w:hAnsi="Times New Roman" w:cs="Times New Roman"/>
                <w:sz w:val="16"/>
                <w:szCs w:val="28"/>
              </w:rPr>
              <w:t xml:space="preserve"> оценки и сопоставления заявок на участие в закупке, указанных в документации о закупке, или </w:t>
            </w:r>
            <w:proofErr w:type="gramStart"/>
            <w:r w:rsidR="00A4157B" w:rsidRPr="00541CA7">
              <w:rPr>
                <w:rFonts w:ascii="Times New Roman" w:hAnsi="Times New Roman" w:cs="Times New Roman"/>
                <w:sz w:val="16"/>
                <w:szCs w:val="28"/>
              </w:rPr>
              <w:t>победителем</w:t>
            </w:r>
            <w:proofErr w:type="gramEnd"/>
            <w:r w:rsidR="00A4157B" w:rsidRPr="00541CA7">
              <w:rPr>
                <w:rFonts w:ascii="Times New Roman" w:hAnsi="Times New Roman" w:cs="Times New Roman"/>
                <w:sz w:val="16"/>
                <w:szCs w:val="28"/>
              </w:rPr>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A4157B" w:rsidRPr="00541CA7">
              <w:rPr>
                <w:rFonts w:ascii="Times New Roman" w:hAnsi="Times New Roman" w:cs="Times New Roman"/>
                <w:bCs/>
                <w:sz w:val="16"/>
                <w:szCs w:val="28"/>
              </w:rPr>
              <w:t>и (или) программного обеспечения, включенного в единый реестр российских программ для электронных вычислительных машин и баз данных</w:t>
            </w:r>
            <w:r w:rsidR="00A4157B" w:rsidRPr="00541CA7">
              <w:rPr>
                <w:rFonts w:ascii="Times New Roman" w:hAnsi="Times New Roman" w:cs="Times New Roman"/>
                <w:sz w:val="16"/>
                <w:szCs w:val="28"/>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tc>
      </w:tr>
      <w:tr w:rsidR="00E1490E" w:rsidRPr="00541CA7" w:rsidTr="0032128C">
        <w:tc>
          <w:tcPr>
            <w:tcW w:w="543" w:type="dxa"/>
          </w:tcPr>
          <w:p w:rsidR="00E1490E" w:rsidRPr="00541CA7" w:rsidRDefault="00E1490E" w:rsidP="00541CA7">
            <w:pPr>
              <w:pStyle w:val="a8"/>
              <w:numPr>
                <w:ilvl w:val="0"/>
                <w:numId w:val="2"/>
              </w:numPr>
              <w:jc w:val="center"/>
              <w:rPr>
                <w:sz w:val="28"/>
                <w:szCs w:val="28"/>
              </w:rPr>
            </w:pPr>
          </w:p>
        </w:tc>
        <w:tc>
          <w:tcPr>
            <w:tcW w:w="2152" w:type="dxa"/>
          </w:tcPr>
          <w:p w:rsidR="00E1490E" w:rsidRPr="00541CA7" w:rsidRDefault="00E95A61" w:rsidP="009048FE">
            <w:pPr>
              <w:jc w:val="center"/>
              <w:rPr>
                <w:rFonts w:ascii="Times New Roman" w:hAnsi="Times New Roman" w:cs="Times New Roman"/>
                <w:sz w:val="28"/>
                <w:szCs w:val="28"/>
              </w:rPr>
            </w:pPr>
            <w:r w:rsidRPr="00541CA7">
              <w:rPr>
                <w:rFonts w:ascii="Times New Roman" w:hAnsi="Times New Roman" w:cs="Times New Roman"/>
                <w:sz w:val="28"/>
                <w:szCs w:val="28"/>
              </w:rPr>
              <w:t>П.13.</w:t>
            </w:r>
            <w:r w:rsidR="009048FE">
              <w:rPr>
                <w:rFonts w:ascii="Times New Roman" w:hAnsi="Times New Roman" w:cs="Times New Roman"/>
                <w:sz w:val="28"/>
                <w:szCs w:val="28"/>
              </w:rPr>
              <w:t>2.1</w:t>
            </w:r>
            <w:r w:rsidRPr="00541CA7">
              <w:rPr>
                <w:rFonts w:ascii="Times New Roman" w:hAnsi="Times New Roman" w:cs="Times New Roman"/>
                <w:sz w:val="28"/>
                <w:szCs w:val="28"/>
              </w:rPr>
              <w:t>.</w:t>
            </w:r>
          </w:p>
        </w:tc>
        <w:tc>
          <w:tcPr>
            <w:tcW w:w="3684" w:type="dxa"/>
          </w:tcPr>
          <w:p w:rsidR="009048FE" w:rsidRPr="009048FE" w:rsidRDefault="009048FE" w:rsidP="009048FE">
            <w:pPr>
              <w:pStyle w:val="msonormalcxspmiddle"/>
              <w:spacing w:before="0" w:beforeAutospacing="0" w:after="0" w:afterAutospacing="0"/>
              <w:ind w:firstLine="709"/>
              <w:jc w:val="both"/>
              <w:rPr>
                <w:sz w:val="16"/>
                <w:szCs w:val="16"/>
              </w:rPr>
            </w:pPr>
            <w:r w:rsidRPr="009048FE">
              <w:rPr>
                <w:sz w:val="16"/>
                <w:szCs w:val="16"/>
              </w:rPr>
              <w:t xml:space="preserve">13.2.1. </w:t>
            </w:r>
            <w:proofErr w:type="gramStart"/>
            <w:r w:rsidRPr="009048FE">
              <w:rPr>
                <w:sz w:val="16"/>
                <w:szCs w:val="16"/>
              </w:rPr>
              <w:t>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w:t>
            </w:r>
            <w:proofErr w:type="gramEnd"/>
            <w:r w:rsidRPr="009048FE">
              <w:rPr>
                <w:sz w:val="16"/>
                <w:szCs w:val="16"/>
              </w:rPr>
              <w:t xml:space="preserve"> с таким победителем заключается по цене, сниженной на 30 процентов от предложенной им цены договора</w:t>
            </w:r>
          </w:p>
          <w:p w:rsidR="00E1490E" w:rsidRPr="00541CA7" w:rsidRDefault="00E1490E" w:rsidP="00E95A61">
            <w:pPr>
              <w:jc w:val="both"/>
              <w:rPr>
                <w:rFonts w:ascii="Times New Roman" w:hAnsi="Times New Roman" w:cs="Times New Roman"/>
                <w:sz w:val="16"/>
                <w:szCs w:val="28"/>
              </w:rPr>
            </w:pPr>
          </w:p>
        </w:tc>
        <w:tc>
          <w:tcPr>
            <w:tcW w:w="3828" w:type="dxa"/>
          </w:tcPr>
          <w:p w:rsidR="00E1490E" w:rsidRPr="00541CA7" w:rsidRDefault="00A4157B" w:rsidP="009048FE">
            <w:pPr>
              <w:jc w:val="both"/>
              <w:rPr>
                <w:rFonts w:ascii="Times New Roman" w:hAnsi="Times New Roman" w:cs="Times New Roman"/>
                <w:sz w:val="16"/>
                <w:szCs w:val="28"/>
              </w:rPr>
            </w:pPr>
            <w:r w:rsidRPr="00541CA7">
              <w:rPr>
                <w:rFonts w:ascii="Times New Roman" w:hAnsi="Times New Roman" w:cs="Times New Roman"/>
                <w:sz w:val="16"/>
                <w:szCs w:val="28"/>
              </w:rPr>
              <w:t>13.</w:t>
            </w:r>
            <w:r w:rsidR="009048FE">
              <w:rPr>
                <w:rFonts w:ascii="Times New Roman" w:hAnsi="Times New Roman" w:cs="Times New Roman"/>
                <w:sz w:val="16"/>
                <w:szCs w:val="28"/>
              </w:rPr>
              <w:t>2.1</w:t>
            </w:r>
            <w:r w:rsidRPr="00541CA7">
              <w:rPr>
                <w:rFonts w:ascii="Times New Roman" w:hAnsi="Times New Roman" w:cs="Times New Roman"/>
                <w:sz w:val="16"/>
                <w:szCs w:val="28"/>
              </w:rPr>
              <w:t>.</w:t>
            </w:r>
            <w:r w:rsidRPr="00541CA7">
              <w:rPr>
                <w:rFonts w:ascii="Times New Roman" w:hAnsi="Times New Roman" w:cs="Times New Roman"/>
                <w:sz w:val="16"/>
                <w:szCs w:val="28"/>
              </w:rPr>
              <w:tab/>
            </w:r>
            <w:proofErr w:type="gramStart"/>
            <w:r w:rsidRPr="00541CA7">
              <w:rPr>
                <w:rFonts w:ascii="Times New Roman" w:hAnsi="Times New Roman" w:cs="Times New Roman"/>
                <w:sz w:val="16"/>
                <w:szCs w:val="28"/>
              </w:rPr>
              <w:t xml:space="preserve">При осуществлении закупок радиоэлектронной продукции, </w:t>
            </w:r>
            <w:r w:rsidRPr="00541CA7">
              <w:rPr>
                <w:rFonts w:ascii="Times New Roman" w:hAnsi="Times New Roman" w:cs="Times New Roman"/>
                <w:bCs/>
                <w:sz w:val="16"/>
                <w:szCs w:val="28"/>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41CA7">
              <w:rPr>
                <w:rFonts w:ascii="Times New Roman" w:hAnsi="Times New Roman" w:cs="Times New Roman"/>
                <w:sz w:val="16"/>
                <w:szCs w:val="28"/>
              </w:rPr>
              <w:t>, путем проведения аукциона или иным способом, при котором определение победителя проводится путем снижения начальной</w:t>
            </w:r>
            <w:proofErr w:type="gramEnd"/>
            <w:r w:rsidRPr="00541CA7">
              <w:rPr>
                <w:rFonts w:ascii="Times New Roman" w:hAnsi="Times New Roman" w:cs="Times New Roman"/>
                <w:sz w:val="16"/>
                <w:szCs w:val="28"/>
              </w:rPr>
              <w:t xml:space="preserve"> (</w:t>
            </w:r>
            <w:proofErr w:type="gramStart"/>
            <w:r w:rsidRPr="00541CA7">
              <w:rPr>
                <w:rFonts w:ascii="Times New Roman" w:hAnsi="Times New Roman" w:cs="Times New Roman"/>
                <w:sz w:val="16"/>
                <w:szCs w:val="28"/>
              </w:rPr>
              <w:t xml:space="preserve">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w:t>
            </w:r>
            <w:r w:rsidRPr="00541CA7">
              <w:rPr>
                <w:rFonts w:ascii="Times New Roman" w:hAnsi="Times New Roman" w:cs="Times New Roman"/>
                <w:bCs/>
                <w:sz w:val="16"/>
                <w:szCs w:val="28"/>
              </w:rPr>
              <w:t>и (или) программного обеспечения, не включенного в единый реестр российских программ для электронных вычислительных машин и баз данных</w:t>
            </w:r>
            <w:r w:rsidRPr="00541CA7">
              <w:rPr>
                <w:rFonts w:ascii="Times New Roman" w:hAnsi="Times New Roman" w:cs="Times New Roman"/>
                <w:sz w:val="16"/>
                <w:szCs w:val="28"/>
              </w:rPr>
              <w:t>, договор с</w:t>
            </w:r>
            <w:proofErr w:type="gramEnd"/>
            <w:r w:rsidRPr="00541CA7">
              <w:rPr>
                <w:rFonts w:ascii="Times New Roman" w:hAnsi="Times New Roman" w:cs="Times New Roman"/>
                <w:sz w:val="16"/>
                <w:szCs w:val="28"/>
              </w:rPr>
              <w:t xml:space="preserve"> таким победителем заключается по цене, </w:t>
            </w:r>
            <w:r w:rsidRPr="00541CA7">
              <w:rPr>
                <w:rFonts w:ascii="Times New Roman" w:hAnsi="Times New Roman" w:cs="Times New Roman"/>
                <w:sz w:val="16"/>
                <w:szCs w:val="28"/>
              </w:rPr>
              <w:lastRenderedPageBreak/>
              <w:t>сниженной на 30 процентов от предложенной им цены договора.</w:t>
            </w:r>
          </w:p>
        </w:tc>
      </w:tr>
      <w:tr w:rsidR="009048FE" w:rsidRPr="00541CA7" w:rsidTr="0032128C">
        <w:tc>
          <w:tcPr>
            <w:tcW w:w="543" w:type="dxa"/>
          </w:tcPr>
          <w:p w:rsidR="009048FE" w:rsidRPr="00541CA7" w:rsidRDefault="009048FE" w:rsidP="00541CA7">
            <w:pPr>
              <w:pStyle w:val="a8"/>
              <w:numPr>
                <w:ilvl w:val="0"/>
                <w:numId w:val="2"/>
              </w:numPr>
              <w:jc w:val="center"/>
              <w:rPr>
                <w:sz w:val="28"/>
                <w:szCs w:val="28"/>
              </w:rPr>
            </w:pPr>
          </w:p>
        </w:tc>
        <w:tc>
          <w:tcPr>
            <w:tcW w:w="2152" w:type="dxa"/>
          </w:tcPr>
          <w:p w:rsidR="009048FE" w:rsidRPr="00541CA7" w:rsidRDefault="009048FE" w:rsidP="00CF0136">
            <w:pPr>
              <w:jc w:val="center"/>
              <w:rPr>
                <w:rFonts w:ascii="Times New Roman" w:hAnsi="Times New Roman" w:cs="Times New Roman"/>
                <w:sz w:val="28"/>
                <w:szCs w:val="28"/>
              </w:rPr>
            </w:pPr>
            <w:r>
              <w:rPr>
                <w:rFonts w:ascii="Times New Roman" w:hAnsi="Times New Roman" w:cs="Times New Roman"/>
                <w:sz w:val="28"/>
                <w:szCs w:val="28"/>
              </w:rPr>
              <w:t>П. 13.</w:t>
            </w:r>
            <w:r w:rsidR="00CF0136">
              <w:rPr>
                <w:rFonts w:ascii="Times New Roman" w:hAnsi="Times New Roman" w:cs="Times New Roman"/>
                <w:sz w:val="28"/>
                <w:szCs w:val="28"/>
              </w:rPr>
              <w:t>3</w:t>
            </w:r>
            <w:r>
              <w:rPr>
                <w:rFonts w:ascii="Times New Roman" w:hAnsi="Times New Roman" w:cs="Times New Roman"/>
                <w:sz w:val="28"/>
                <w:szCs w:val="28"/>
              </w:rPr>
              <w:t>.1.</w:t>
            </w:r>
          </w:p>
        </w:tc>
        <w:tc>
          <w:tcPr>
            <w:tcW w:w="3684" w:type="dxa"/>
          </w:tcPr>
          <w:p w:rsidR="009048FE" w:rsidRPr="009048FE" w:rsidRDefault="009048FE" w:rsidP="009048FE">
            <w:pPr>
              <w:pStyle w:val="msonormalcxspmiddle"/>
              <w:spacing w:before="0" w:beforeAutospacing="0" w:after="0" w:afterAutospacing="0"/>
              <w:ind w:firstLine="709"/>
              <w:jc w:val="both"/>
              <w:rPr>
                <w:sz w:val="16"/>
                <w:szCs w:val="16"/>
              </w:rPr>
            </w:pPr>
            <w:r w:rsidRPr="009048FE">
              <w:rPr>
                <w:sz w:val="16"/>
                <w:szCs w:val="16"/>
              </w:rPr>
              <w:t>13.</w:t>
            </w:r>
            <w:r w:rsidR="00CF0136">
              <w:rPr>
                <w:sz w:val="16"/>
                <w:szCs w:val="16"/>
              </w:rPr>
              <w:t>3</w:t>
            </w:r>
            <w:r w:rsidRPr="009048FE">
              <w:rPr>
                <w:sz w:val="16"/>
                <w:szCs w:val="16"/>
              </w:rPr>
              <w:t xml:space="preserve">.1. </w:t>
            </w:r>
            <w:proofErr w:type="gramStart"/>
            <w:r w:rsidRPr="009048FE">
              <w:rPr>
                <w:sz w:val="16"/>
                <w:szCs w:val="16"/>
              </w:rPr>
              <w:t>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w:t>
            </w:r>
            <w:proofErr w:type="gramEnd"/>
            <w:r w:rsidRPr="009048FE">
              <w:rPr>
                <w:sz w:val="16"/>
                <w:szCs w:val="16"/>
              </w:rPr>
              <w:t xml:space="preserve"> с таким победителем заключается по цене, сниженной на 30 процентов от предложенной им цены договора</w:t>
            </w:r>
          </w:p>
          <w:p w:rsidR="009048FE" w:rsidRPr="009048FE" w:rsidRDefault="009048FE" w:rsidP="009048FE">
            <w:pPr>
              <w:pStyle w:val="msonormalcxspmiddle"/>
              <w:spacing w:before="0" w:beforeAutospacing="0" w:after="0" w:afterAutospacing="0"/>
              <w:ind w:firstLine="709"/>
              <w:jc w:val="both"/>
              <w:rPr>
                <w:sz w:val="16"/>
                <w:szCs w:val="16"/>
              </w:rPr>
            </w:pPr>
          </w:p>
        </w:tc>
        <w:tc>
          <w:tcPr>
            <w:tcW w:w="3828" w:type="dxa"/>
          </w:tcPr>
          <w:p w:rsidR="00CF0136" w:rsidRPr="00CF0136" w:rsidRDefault="009048FE" w:rsidP="00CF0136">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13.</w:t>
            </w:r>
            <w:r w:rsidR="00CF0136">
              <w:rPr>
                <w:rFonts w:ascii="Times New Roman" w:hAnsi="Times New Roman" w:cs="Times New Roman"/>
                <w:sz w:val="16"/>
                <w:szCs w:val="16"/>
              </w:rPr>
              <w:t>3</w:t>
            </w:r>
            <w:r>
              <w:rPr>
                <w:rFonts w:ascii="Times New Roman" w:hAnsi="Times New Roman" w:cs="Times New Roman"/>
                <w:sz w:val="16"/>
                <w:szCs w:val="16"/>
              </w:rPr>
              <w:t xml:space="preserve">.1. </w:t>
            </w:r>
            <w:proofErr w:type="gramStart"/>
            <w:r w:rsidR="00CF0136" w:rsidRPr="00CF0136">
              <w:rPr>
                <w:rFonts w:ascii="Times New Roman" w:hAnsi="Times New Roman" w:cs="Times New Roman"/>
                <w:sz w:val="16"/>
                <w:szCs w:val="16"/>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w:t>
            </w:r>
            <w:proofErr w:type="gramEnd"/>
            <w:r w:rsidR="00CF0136" w:rsidRPr="00CF0136">
              <w:rPr>
                <w:rFonts w:ascii="Times New Roman" w:hAnsi="Times New Roman" w:cs="Times New Roman"/>
                <w:sz w:val="16"/>
                <w:szCs w:val="16"/>
              </w:rPr>
              <w:t xml:space="preserve"> (</w:t>
            </w:r>
            <w:proofErr w:type="gramStart"/>
            <w:r w:rsidR="00CF0136" w:rsidRPr="00CF0136">
              <w:rPr>
                <w:rFonts w:ascii="Times New Roman" w:hAnsi="Times New Roman" w:cs="Times New Roman"/>
                <w:sz w:val="16"/>
                <w:szCs w:val="16"/>
              </w:rPr>
              <w:t>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w:t>
            </w:r>
            <w:proofErr w:type="gramEnd"/>
            <w:r w:rsidR="00CF0136" w:rsidRPr="00CF0136">
              <w:rPr>
                <w:rFonts w:ascii="Times New Roman" w:hAnsi="Times New Roman" w:cs="Times New Roman"/>
                <w:sz w:val="16"/>
                <w:szCs w:val="16"/>
              </w:rPr>
              <w:t>,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9048FE" w:rsidRPr="00541CA7" w:rsidRDefault="009048FE" w:rsidP="009048FE">
            <w:pPr>
              <w:jc w:val="both"/>
              <w:rPr>
                <w:rFonts w:ascii="Times New Roman" w:hAnsi="Times New Roman" w:cs="Times New Roman"/>
                <w:sz w:val="16"/>
                <w:szCs w:val="28"/>
              </w:rPr>
            </w:pPr>
          </w:p>
        </w:tc>
      </w:tr>
    </w:tbl>
    <w:p w:rsidR="00F04EA6" w:rsidRPr="00541CA7" w:rsidRDefault="00F04EA6" w:rsidP="005C4732">
      <w:pPr>
        <w:ind w:firstLine="567"/>
        <w:jc w:val="both"/>
        <w:rPr>
          <w:rFonts w:ascii="Times New Roman" w:hAnsi="Times New Roman" w:cs="Times New Roman"/>
        </w:rPr>
      </w:pPr>
    </w:p>
    <w:sectPr w:rsidR="00F04EA6" w:rsidRPr="00541CA7" w:rsidSect="00EF27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954" w:rsidRDefault="00BD5954" w:rsidP="005B1D6F">
      <w:pPr>
        <w:spacing w:after="0" w:line="240" w:lineRule="auto"/>
      </w:pPr>
      <w:r>
        <w:separator/>
      </w:r>
    </w:p>
  </w:endnote>
  <w:endnote w:type="continuationSeparator" w:id="0">
    <w:p w:rsidR="00BD5954" w:rsidRDefault="00BD5954" w:rsidP="005B1D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954" w:rsidRDefault="00BD5954" w:rsidP="005B1D6F">
      <w:pPr>
        <w:spacing w:after="0" w:line="240" w:lineRule="auto"/>
      </w:pPr>
      <w:r>
        <w:separator/>
      </w:r>
    </w:p>
  </w:footnote>
  <w:footnote w:type="continuationSeparator" w:id="0">
    <w:p w:rsidR="00BD5954" w:rsidRDefault="00BD5954" w:rsidP="005B1D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1B1387"/>
    <w:multiLevelType w:val="multilevel"/>
    <w:tmpl w:val="9050EB62"/>
    <w:lvl w:ilvl="0">
      <w:start w:val="1"/>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nsid w:val="49046FCD"/>
    <w:multiLevelType w:val="hybridMultilevel"/>
    <w:tmpl w:val="A98875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C7CF4"/>
    <w:rsid w:val="000074FD"/>
    <w:rsid w:val="00007680"/>
    <w:rsid w:val="000126F7"/>
    <w:rsid w:val="000603EC"/>
    <w:rsid w:val="00096313"/>
    <w:rsid w:val="000B6242"/>
    <w:rsid w:val="000F6459"/>
    <w:rsid w:val="0011536F"/>
    <w:rsid w:val="001631CB"/>
    <w:rsid w:val="00164D51"/>
    <w:rsid w:val="00185C20"/>
    <w:rsid w:val="00197921"/>
    <w:rsid w:val="001A794F"/>
    <w:rsid w:val="001C330F"/>
    <w:rsid w:val="001E38A8"/>
    <w:rsid w:val="001F35AA"/>
    <w:rsid w:val="0020571E"/>
    <w:rsid w:val="00220A20"/>
    <w:rsid w:val="00224EF9"/>
    <w:rsid w:val="00230C0D"/>
    <w:rsid w:val="00254DAC"/>
    <w:rsid w:val="002754B3"/>
    <w:rsid w:val="00276A72"/>
    <w:rsid w:val="00295FE6"/>
    <w:rsid w:val="002A19C4"/>
    <w:rsid w:val="002A2065"/>
    <w:rsid w:val="002B0E7A"/>
    <w:rsid w:val="002B4188"/>
    <w:rsid w:val="002F30F0"/>
    <w:rsid w:val="0030698A"/>
    <w:rsid w:val="0032128C"/>
    <w:rsid w:val="00327FF0"/>
    <w:rsid w:val="00330BA1"/>
    <w:rsid w:val="003402B2"/>
    <w:rsid w:val="00341B0E"/>
    <w:rsid w:val="00352BC6"/>
    <w:rsid w:val="00361FA6"/>
    <w:rsid w:val="00384920"/>
    <w:rsid w:val="0038645A"/>
    <w:rsid w:val="003A4990"/>
    <w:rsid w:val="003B7A63"/>
    <w:rsid w:val="003C44AA"/>
    <w:rsid w:val="003F2DB2"/>
    <w:rsid w:val="0040279F"/>
    <w:rsid w:val="004218E4"/>
    <w:rsid w:val="00435F8B"/>
    <w:rsid w:val="00447419"/>
    <w:rsid w:val="00455659"/>
    <w:rsid w:val="00462F4E"/>
    <w:rsid w:val="00485908"/>
    <w:rsid w:val="0048740F"/>
    <w:rsid w:val="00496E7C"/>
    <w:rsid w:val="004B01FA"/>
    <w:rsid w:val="004E2318"/>
    <w:rsid w:val="004E3147"/>
    <w:rsid w:val="004F601E"/>
    <w:rsid w:val="004F736B"/>
    <w:rsid w:val="005000DA"/>
    <w:rsid w:val="00505074"/>
    <w:rsid w:val="0052159F"/>
    <w:rsid w:val="00541CA7"/>
    <w:rsid w:val="00544EFF"/>
    <w:rsid w:val="0055008B"/>
    <w:rsid w:val="005A2BF6"/>
    <w:rsid w:val="005A4682"/>
    <w:rsid w:val="005B1D6F"/>
    <w:rsid w:val="005B3A99"/>
    <w:rsid w:val="005B5DD9"/>
    <w:rsid w:val="005C4732"/>
    <w:rsid w:val="005D7436"/>
    <w:rsid w:val="005D77A5"/>
    <w:rsid w:val="005F2E0C"/>
    <w:rsid w:val="00640FA5"/>
    <w:rsid w:val="00670E95"/>
    <w:rsid w:val="006741CF"/>
    <w:rsid w:val="006A3F4C"/>
    <w:rsid w:val="006A66F4"/>
    <w:rsid w:val="006C31DF"/>
    <w:rsid w:val="006E3D9F"/>
    <w:rsid w:val="006E79D5"/>
    <w:rsid w:val="0071446C"/>
    <w:rsid w:val="00723B26"/>
    <w:rsid w:val="00753DCB"/>
    <w:rsid w:val="0075730F"/>
    <w:rsid w:val="00761677"/>
    <w:rsid w:val="007638A3"/>
    <w:rsid w:val="00767083"/>
    <w:rsid w:val="0078723A"/>
    <w:rsid w:val="007A520D"/>
    <w:rsid w:val="007B1436"/>
    <w:rsid w:val="007B5770"/>
    <w:rsid w:val="007B6F3F"/>
    <w:rsid w:val="007C01B6"/>
    <w:rsid w:val="007D79E8"/>
    <w:rsid w:val="007E2CB0"/>
    <w:rsid w:val="007F3934"/>
    <w:rsid w:val="007F47F2"/>
    <w:rsid w:val="007F5020"/>
    <w:rsid w:val="00843163"/>
    <w:rsid w:val="00846AD9"/>
    <w:rsid w:val="00865C99"/>
    <w:rsid w:val="00872224"/>
    <w:rsid w:val="00874306"/>
    <w:rsid w:val="008866BE"/>
    <w:rsid w:val="008C2736"/>
    <w:rsid w:val="008D0D1F"/>
    <w:rsid w:val="008F5B3D"/>
    <w:rsid w:val="009048FE"/>
    <w:rsid w:val="00940914"/>
    <w:rsid w:val="009429E6"/>
    <w:rsid w:val="009724CD"/>
    <w:rsid w:val="009B5D5C"/>
    <w:rsid w:val="009B5EB2"/>
    <w:rsid w:val="009D48AB"/>
    <w:rsid w:val="009E5356"/>
    <w:rsid w:val="009F4520"/>
    <w:rsid w:val="00A03D90"/>
    <w:rsid w:val="00A11836"/>
    <w:rsid w:val="00A4157B"/>
    <w:rsid w:val="00A43829"/>
    <w:rsid w:val="00A518E1"/>
    <w:rsid w:val="00A578B8"/>
    <w:rsid w:val="00A81998"/>
    <w:rsid w:val="00A917C1"/>
    <w:rsid w:val="00AA3BAC"/>
    <w:rsid w:val="00AA7480"/>
    <w:rsid w:val="00AC14FD"/>
    <w:rsid w:val="00AC7CF4"/>
    <w:rsid w:val="00AD2267"/>
    <w:rsid w:val="00B46C0A"/>
    <w:rsid w:val="00B828A8"/>
    <w:rsid w:val="00BD5954"/>
    <w:rsid w:val="00BE06C9"/>
    <w:rsid w:val="00BE447F"/>
    <w:rsid w:val="00BE4B2F"/>
    <w:rsid w:val="00BF5267"/>
    <w:rsid w:val="00BF702B"/>
    <w:rsid w:val="00C05BB0"/>
    <w:rsid w:val="00C05FCD"/>
    <w:rsid w:val="00C067B3"/>
    <w:rsid w:val="00C1174A"/>
    <w:rsid w:val="00C20A21"/>
    <w:rsid w:val="00C247DB"/>
    <w:rsid w:val="00C33767"/>
    <w:rsid w:val="00C40A3A"/>
    <w:rsid w:val="00C430E2"/>
    <w:rsid w:val="00C70433"/>
    <w:rsid w:val="00C84079"/>
    <w:rsid w:val="00CA3359"/>
    <w:rsid w:val="00CA4943"/>
    <w:rsid w:val="00CC02A7"/>
    <w:rsid w:val="00CD3FA0"/>
    <w:rsid w:val="00CD78FE"/>
    <w:rsid w:val="00CE73BB"/>
    <w:rsid w:val="00CF00C3"/>
    <w:rsid w:val="00CF0136"/>
    <w:rsid w:val="00CF074A"/>
    <w:rsid w:val="00D01654"/>
    <w:rsid w:val="00D117D5"/>
    <w:rsid w:val="00D24F6A"/>
    <w:rsid w:val="00D31C56"/>
    <w:rsid w:val="00D35511"/>
    <w:rsid w:val="00D460FA"/>
    <w:rsid w:val="00D57CCC"/>
    <w:rsid w:val="00D63C2C"/>
    <w:rsid w:val="00D67680"/>
    <w:rsid w:val="00D80941"/>
    <w:rsid w:val="00D92A7A"/>
    <w:rsid w:val="00DA409D"/>
    <w:rsid w:val="00DE3956"/>
    <w:rsid w:val="00DE6ED7"/>
    <w:rsid w:val="00DF7900"/>
    <w:rsid w:val="00E0088E"/>
    <w:rsid w:val="00E065D6"/>
    <w:rsid w:val="00E10523"/>
    <w:rsid w:val="00E1490E"/>
    <w:rsid w:val="00E14D94"/>
    <w:rsid w:val="00E61233"/>
    <w:rsid w:val="00E64063"/>
    <w:rsid w:val="00E6729F"/>
    <w:rsid w:val="00E67730"/>
    <w:rsid w:val="00E8297D"/>
    <w:rsid w:val="00E82B06"/>
    <w:rsid w:val="00E84E4C"/>
    <w:rsid w:val="00E95A61"/>
    <w:rsid w:val="00EA0347"/>
    <w:rsid w:val="00EF11EF"/>
    <w:rsid w:val="00EF27F1"/>
    <w:rsid w:val="00F04EA6"/>
    <w:rsid w:val="00F07DA3"/>
    <w:rsid w:val="00F10EAE"/>
    <w:rsid w:val="00F11742"/>
    <w:rsid w:val="00F12744"/>
    <w:rsid w:val="00F20DFB"/>
    <w:rsid w:val="00F2560B"/>
    <w:rsid w:val="00F26752"/>
    <w:rsid w:val="00F32EC9"/>
    <w:rsid w:val="00F7232E"/>
    <w:rsid w:val="00F76091"/>
    <w:rsid w:val="00F7634F"/>
    <w:rsid w:val="00FA5E42"/>
    <w:rsid w:val="00FC06D8"/>
    <w:rsid w:val="00FC090D"/>
    <w:rsid w:val="00FF29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8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18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E14D94"/>
    <w:rPr>
      <w:color w:val="0563C1" w:themeColor="hyperlink"/>
      <w:u w:val="single"/>
    </w:rPr>
  </w:style>
  <w:style w:type="paragraph" w:customStyle="1" w:styleId="s1">
    <w:name w:val="s_1"/>
    <w:basedOn w:val="a"/>
    <w:rsid w:val="003B7A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B7A63"/>
    <w:rPr>
      <w:i/>
      <w:iCs/>
    </w:rPr>
  </w:style>
  <w:style w:type="paragraph" w:styleId="a6">
    <w:name w:val="Balloon Text"/>
    <w:basedOn w:val="a"/>
    <w:link w:val="a7"/>
    <w:uiPriority w:val="99"/>
    <w:semiHidden/>
    <w:unhideWhenUsed/>
    <w:rsid w:val="00EA034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A0347"/>
    <w:rPr>
      <w:rFonts w:ascii="Tahoma" w:hAnsi="Tahoma" w:cs="Tahoma"/>
      <w:sz w:val="16"/>
      <w:szCs w:val="16"/>
    </w:rPr>
  </w:style>
  <w:style w:type="paragraph" w:styleId="a8">
    <w:name w:val="List Paragraph"/>
    <w:basedOn w:val="a"/>
    <w:uiPriority w:val="34"/>
    <w:qFormat/>
    <w:rsid w:val="006E79D5"/>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Default">
    <w:name w:val="Default"/>
    <w:rsid w:val="00541CA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msonormalcxspmiddle">
    <w:name w:val="msonormalcxspmiddle"/>
    <w:basedOn w:val="a"/>
    <w:rsid w:val="004474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8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1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E14D94"/>
    <w:rPr>
      <w:color w:val="0563C1" w:themeColor="hyperlink"/>
      <w:u w:val="single"/>
    </w:rPr>
  </w:style>
  <w:style w:type="paragraph" w:customStyle="1" w:styleId="s1">
    <w:name w:val="s_1"/>
    <w:basedOn w:val="a"/>
    <w:rsid w:val="003B7A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B7A63"/>
    <w:rPr>
      <w:i/>
      <w:iCs/>
    </w:rPr>
  </w:style>
  <w:style w:type="paragraph" w:styleId="a6">
    <w:name w:val="Balloon Text"/>
    <w:basedOn w:val="a"/>
    <w:link w:val="a7"/>
    <w:uiPriority w:val="99"/>
    <w:semiHidden/>
    <w:unhideWhenUsed/>
    <w:rsid w:val="00EA034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A0347"/>
    <w:rPr>
      <w:rFonts w:ascii="Tahoma" w:hAnsi="Tahoma" w:cs="Tahoma"/>
      <w:sz w:val="16"/>
      <w:szCs w:val="16"/>
    </w:rPr>
  </w:style>
  <w:style w:type="paragraph" w:styleId="a8">
    <w:name w:val="List Paragraph"/>
    <w:basedOn w:val="a"/>
    <w:uiPriority w:val="34"/>
    <w:qFormat/>
    <w:rsid w:val="006E79D5"/>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Default">
    <w:name w:val="Default"/>
    <w:rsid w:val="00541CA7"/>
    <w:pPr>
      <w:suppressAutoHyphens/>
      <w:autoSpaceDE w:val="0"/>
      <w:spacing w:after="0" w:line="240" w:lineRule="auto"/>
    </w:pPr>
    <w:rPr>
      <w:rFonts w:ascii="Times New Roman" w:eastAsia="Times New Roman" w:hAnsi="Times New Roman" w:cs="Times New Roman"/>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8779/" TargetMode="External"/><Relationship Id="rId13" Type="http://schemas.openxmlformats.org/officeDocument/2006/relationships/hyperlink" Target="https://internet.garan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594E4-279C-459D-BADD-EB7E8E1F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2988</Words>
  <Characters>17035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Николаевич Миронов</dc:creator>
  <cp:lastModifiedBy>Tiholaz</cp:lastModifiedBy>
  <cp:revision>33</cp:revision>
  <cp:lastPrinted>2022-09-29T09:20:00Z</cp:lastPrinted>
  <dcterms:created xsi:type="dcterms:W3CDTF">2022-09-29T08:12:00Z</dcterms:created>
  <dcterms:modified xsi:type="dcterms:W3CDTF">2022-10-07T03:27:00Z</dcterms:modified>
</cp:coreProperties>
</file>