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67EAA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161C4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61C4B">
        <w:rPr>
          <w:rFonts w:ascii="Times New Roman" w:hAnsi="Times New Roman"/>
          <w:b w:val="0"/>
          <w:sz w:val="27"/>
          <w:szCs w:val="27"/>
        </w:rPr>
        <w:t>, д. 1</w:t>
      </w:r>
      <w:r w:rsidR="00DA0DB3">
        <w:rPr>
          <w:rFonts w:ascii="Times New Roman" w:hAnsi="Times New Roman"/>
          <w:b w:val="0"/>
          <w:sz w:val="27"/>
          <w:szCs w:val="27"/>
        </w:rPr>
        <w:t>7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161C4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61C4B">
        <w:rPr>
          <w:rFonts w:ascii="Times New Roman" w:hAnsi="Times New Roman"/>
          <w:b w:val="0"/>
          <w:sz w:val="27"/>
          <w:szCs w:val="27"/>
        </w:rPr>
        <w:t>, д. 1</w:t>
      </w:r>
      <w:r w:rsidR="00DA0DB3">
        <w:rPr>
          <w:rFonts w:ascii="Times New Roman" w:hAnsi="Times New Roman"/>
          <w:b w:val="0"/>
          <w:sz w:val="27"/>
          <w:szCs w:val="27"/>
        </w:rPr>
        <w:t>7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161C4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61C4B">
        <w:rPr>
          <w:rFonts w:ascii="Times New Roman" w:hAnsi="Times New Roman"/>
          <w:b w:val="0"/>
          <w:sz w:val="27"/>
          <w:szCs w:val="27"/>
        </w:rPr>
        <w:t>, д. 1</w:t>
      </w:r>
      <w:r w:rsidR="00DA0DB3">
        <w:rPr>
          <w:rFonts w:ascii="Times New Roman" w:hAnsi="Times New Roman"/>
          <w:b w:val="0"/>
          <w:sz w:val="27"/>
          <w:szCs w:val="27"/>
        </w:rPr>
        <w:t>7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161C4B" w:rsidRPr="00161C4B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161C4B" w:rsidRPr="00161C4B">
        <w:rPr>
          <w:rFonts w:ascii="Times New Roman" w:hAnsi="Times New Roman"/>
          <w:sz w:val="27"/>
          <w:szCs w:val="27"/>
        </w:rPr>
        <w:t>, д. 1</w:t>
      </w:r>
      <w:r w:rsidR="00DA0DB3">
        <w:rPr>
          <w:rFonts w:ascii="Times New Roman" w:hAnsi="Times New Roman"/>
          <w:sz w:val="27"/>
          <w:szCs w:val="27"/>
        </w:rPr>
        <w:t>7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161C4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61C4B">
        <w:rPr>
          <w:rFonts w:ascii="Times New Roman" w:hAnsi="Times New Roman"/>
          <w:b w:val="0"/>
          <w:sz w:val="27"/>
          <w:szCs w:val="27"/>
        </w:rPr>
        <w:t>, д. 1</w:t>
      </w:r>
      <w:r w:rsidR="00DA0DB3">
        <w:rPr>
          <w:rFonts w:ascii="Times New Roman" w:hAnsi="Times New Roman"/>
          <w:b w:val="0"/>
          <w:sz w:val="27"/>
          <w:szCs w:val="27"/>
        </w:rPr>
        <w:t>7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8E7A5A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E7A5A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67EAA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7EAA">
        <w:rPr>
          <w:rFonts w:ascii="Times New Roman" w:eastAsia="Times New Roman" w:hAnsi="Times New Roman"/>
          <w:sz w:val="28"/>
          <w:szCs w:val="28"/>
        </w:rPr>
        <w:t>2076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д. 1</w:t>
      </w:r>
      <w:r w:rsidR="00DA0DB3">
        <w:rPr>
          <w:rFonts w:ascii="Times New Roman" w:hAnsi="Times New Roman"/>
          <w:sz w:val="28"/>
          <w:szCs w:val="28"/>
        </w:rPr>
        <w:t>7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840"/>
        <w:gridCol w:w="2341"/>
        <w:gridCol w:w="2377"/>
        <w:gridCol w:w="1120"/>
        <w:gridCol w:w="1322"/>
        <w:gridCol w:w="1938"/>
      </w:tblGrid>
      <w:tr w:rsidR="00DA0DB3" w:rsidRPr="00DA0DB3" w:rsidTr="00DA0DB3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DA0DB3" w:rsidRPr="00DA0DB3" w:rsidTr="00DA0DB3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A0DB3" w:rsidRPr="00DA0DB3" w:rsidTr="00DA0DB3">
        <w:trPr>
          <w:trHeight w:val="63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B3" w:rsidRPr="00EE2E7A" w:rsidRDefault="00DA0DB3" w:rsidP="00DA0DB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DA0DB3" w:rsidRPr="00DA0DB3" w:rsidTr="00DA0DB3">
        <w:trPr>
          <w:trHeight w:val="63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DA0DB3" w:rsidRPr="00DA0DB3" w:rsidTr="00DA0DB3">
        <w:trPr>
          <w:trHeight w:val="16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538ED5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538ED5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DA0DB3" w:rsidRPr="00DA0DB3" w:rsidTr="00DA0DB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1000м2 кровли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1000м2 кровли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DA0DB3" w:rsidRPr="00DA0DB3" w:rsidTr="00DA0DB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кровли от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кровли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сосулей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п.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66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A0DB3" w:rsidRPr="00DA0DB3" w:rsidTr="00DA0DB3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1000м2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л.кл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Плотность по периметру притворов дверных и оконных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заполнени</w:t>
            </w:r>
            <w:proofErr w:type="spellEnd"/>
          </w:p>
        </w:tc>
      </w:tr>
      <w:tr w:rsidR="00DA0DB3" w:rsidRPr="00DA0DB3" w:rsidTr="00DA0DB3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A0DB3" w:rsidRPr="00DA0DB3" w:rsidTr="00DA0DB3">
        <w:trPr>
          <w:trHeight w:val="78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DA0DB3" w:rsidRPr="00DA0DB3" w:rsidTr="00DA0DB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 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подв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6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DA0DB3" w:rsidRPr="00DA0DB3" w:rsidTr="00DA0DB3">
        <w:trPr>
          <w:trHeight w:val="38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DA0DB3" w:rsidRPr="00DA0DB3" w:rsidTr="00DA0DB3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бесподвальных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DA0DB3" w:rsidRPr="00DA0DB3" w:rsidTr="00DA0DB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 м3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здан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опрессовке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Смена фланцевой и приварной арматуры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4.2.7.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элев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узел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54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A0DB3" w:rsidRPr="00DA0DB3" w:rsidTr="00DA0DB3">
        <w:trPr>
          <w:trHeight w:val="22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электрокабеля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DA0DB3" w:rsidRPr="00DA0DB3" w:rsidTr="00DA0DB3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участок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50571.16-2007 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5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Неисправности во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вводно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распредительном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Замена ламп внутреннего </w:t>
            </w: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освещения: накаливания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57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DA0DB3" w:rsidRPr="00DA0DB3" w:rsidTr="00DA0DB3">
        <w:trPr>
          <w:trHeight w:val="69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DA0DB3" w:rsidRPr="00DA0DB3" w:rsidTr="00DA0DB3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A0DB3" w:rsidRPr="00DA0DB3" w:rsidTr="00DA0DB3">
        <w:trPr>
          <w:trHeight w:val="28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A0DB3" w:rsidRPr="00DA0DB3" w:rsidTr="00DA0DB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Мытье окон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A0DB3" w:rsidRPr="00DA0DB3" w:rsidTr="00DA0DB3">
        <w:trPr>
          <w:trHeight w:val="75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7. 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DA0DB3" w:rsidRPr="00DA0DB3" w:rsidTr="00DA0DB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58 раз в холодный период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DA0DB3" w:rsidRPr="00DA0DB3" w:rsidTr="00DA0DB3">
        <w:trPr>
          <w:trHeight w:val="48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пескосоляной</w:t>
            </w:r>
            <w:proofErr w:type="spell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м2*</w:t>
            </w:r>
            <w:proofErr w:type="spellStart"/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A0DB3" w:rsidRPr="00DA0DB3" w:rsidTr="00DA0DB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кровли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5,38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DA0DB3" w:rsidRPr="00DA0DB3" w:rsidTr="00DA0DB3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DA0DB3" w:rsidRPr="00DA0DB3" w:rsidTr="00DA0DB3">
        <w:trPr>
          <w:trHeight w:val="9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DB3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DA0DB3" w:rsidRPr="00DA0DB3" w:rsidTr="00DA0DB3">
        <w:trPr>
          <w:trHeight w:val="19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DB3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4,92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DA0DB3" w:rsidRPr="00DA0DB3" w:rsidTr="00DA0DB3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A0DB3" w:rsidRPr="00DA0DB3" w:rsidTr="00DA0DB3">
        <w:trPr>
          <w:trHeight w:val="17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1000м2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л.кл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DA0DB3" w:rsidRPr="00DA0DB3" w:rsidTr="00DA0DB3">
        <w:trPr>
          <w:trHeight w:val="12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1000м2 </w:t>
            </w:r>
            <w:proofErr w:type="spell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л.кл</w:t>
            </w:r>
            <w:proofErr w:type="gramStart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Составление плана мероприятий</w:t>
            </w:r>
          </w:p>
        </w:tc>
      </w:tr>
      <w:tr w:rsidR="00DA0DB3" w:rsidRPr="00DA0DB3" w:rsidTr="00DA0DB3">
        <w:trPr>
          <w:trHeight w:val="54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DA0DB3" w:rsidRPr="00DA0DB3" w:rsidTr="00DA0DB3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DA0DB3" w:rsidRPr="00DA0DB3" w:rsidTr="00DA0DB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DA0DB3" w:rsidRPr="00DA0DB3" w:rsidTr="00DA0DB3">
        <w:trPr>
          <w:trHeight w:val="78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 Обеспечение устранения аварий</w:t>
            </w:r>
          </w:p>
        </w:tc>
      </w:tr>
      <w:tr w:rsidR="00DA0DB3" w:rsidRPr="00DA0DB3" w:rsidTr="00DA0DB3">
        <w:trPr>
          <w:trHeight w:val="27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A0DB3" w:rsidRPr="00DA0DB3" w:rsidTr="00DA0DB3">
        <w:trPr>
          <w:trHeight w:val="73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 Управление МКД</w:t>
            </w:r>
          </w:p>
        </w:tc>
      </w:tr>
      <w:tr w:rsidR="00DA0DB3" w:rsidRPr="00DA0DB3" w:rsidTr="00DA0DB3">
        <w:trPr>
          <w:trHeight w:val="24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МКД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течение 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DB3" w:rsidRPr="00DA0DB3" w:rsidRDefault="00DA0DB3" w:rsidP="00DA0DB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A0D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1B21D2" w:rsidP="00690443">
        <w:pPr>
          <w:pStyle w:val="a7"/>
          <w:jc w:val="center"/>
        </w:pPr>
        <w:fldSimple w:instr=" PAGE   \* MERGEFORMAT ">
          <w:r w:rsidR="00167EAA">
            <w:rPr>
              <w:noProof/>
            </w:rPr>
            <w:t>2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86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67EAA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1D2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02FEF-7913-419F-A63B-C2E38E12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1915</Words>
  <Characters>13467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51</cp:revision>
  <cp:lastPrinted>2022-09-30T02:04:00Z</cp:lastPrinted>
  <dcterms:created xsi:type="dcterms:W3CDTF">2019-05-15T05:17:00Z</dcterms:created>
  <dcterms:modified xsi:type="dcterms:W3CDTF">2022-10-06T04:21:00Z</dcterms:modified>
</cp:coreProperties>
</file>