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396594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2083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CA6B5B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CA6B5B">
        <w:rPr>
          <w:rFonts w:ascii="Times New Roman" w:hAnsi="Times New Roman"/>
          <w:b w:val="0"/>
          <w:sz w:val="27"/>
          <w:szCs w:val="27"/>
        </w:rPr>
        <w:t>, д. 33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285803" w:rsidRPr="008503DD">
        <w:rPr>
          <w:rFonts w:ascii="Times New Roman" w:hAnsi="Times New Roman"/>
          <w:b w:val="0"/>
          <w:sz w:val="28"/>
          <w:szCs w:val="28"/>
        </w:rPr>
        <w:t>«</w:t>
      </w:r>
      <w:r w:rsidR="00285803">
        <w:rPr>
          <w:rFonts w:ascii="Times New Roman" w:hAnsi="Times New Roman"/>
          <w:b w:val="0"/>
          <w:sz w:val="28"/>
          <w:szCs w:val="28"/>
        </w:rPr>
        <w:t>Востком</w:t>
      </w:r>
      <w:r w:rsidR="00285803" w:rsidRPr="008503DD">
        <w:rPr>
          <w:rFonts w:ascii="Times New Roman" w:hAnsi="Times New Roman"/>
          <w:b w:val="0"/>
          <w:sz w:val="28"/>
          <w:szCs w:val="28"/>
        </w:rPr>
        <w:t>» (</w:t>
      </w:r>
      <w:r w:rsidR="00285803">
        <w:rPr>
          <w:rFonts w:ascii="Times New Roman" w:hAnsi="Times New Roman"/>
          <w:b w:val="0"/>
          <w:sz w:val="28"/>
          <w:szCs w:val="28"/>
        </w:rPr>
        <w:t>ООО «Востком</w:t>
      </w:r>
      <w:r w:rsidR="00285803" w:rsidRPr="008503DD">
        <w:rPr>
          <w:rFonts w:ascii="Times New Roman" w:hAnsi="Times New Roman"/>
          <w:b w:val="0"/>
          <w:sz w:val="28"/>
          <w:szCs w:val="28"/>
        </w:rPr>
        <w:t>»)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CA6B5B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CA6B5B">
        <w:rPr>
          <w:rFonts w:ascii="Times New Roman" w:hAnsi="Times New Roman"/>
          <w:b w:val="0"/>
          <w:sz w:val="27"/>
          <w:szCs w:val="27"/>
        </w:rPr>
        <w:t>, д. 33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CA6B5B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CA6B5B">
        <w:rPr>
          <w:rFonts w:ascii="Times New Roman" w:hAnsi="Times New Roman"/>
          <w:b w:val="0"/>
          <w:sz w:val="27"/>
          <w:szCs w:val="27"/>
        </w:rPr>
        <w:t>, д. 33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CA6B5B" w:rsidRPr="00CA6B5B">
        <w:rPr>
          <w:rFonts w:ascii="Times New Roman" w:hAnsi="Times New Roman"/>
          <w:sz w:val="27"/>
          <w:szCs w:val="27"/>
        </w:rPr>
        <w:t>Поселковая</w:t>
      </w:r>
      <w:proofErr w:type="gramEnd"/>
      <w:r w:rsidR="00CA6B5B" w:rsidRPr="00CA6B5B">
        <w:rPr>
          <w:rFonts w:ascii="Times New Roman" w:hAnsi="Times New Roman"/>
          <w:sz w:val="27"/>
          <w:szCs w:val="27"/>
        </w:rPr>
        <w:t>, д. 33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285803">
        <w:rPr>
          <w:rFonts w:ascii="Times New Roman" w:hAnsi="Times New Roman"/>
          <w:sz w:val="28"/>
          <w:szCs w:val="28"/>
        </w:rPr>
        <w:t>ООО «Востком</w:t>
      </w:r>
      <w:r w:rsidR="00285803" w:rsidRPr="008503DD">
        <w:rPr>
          <w:rFonts w:ascii="Times New Roman" w:hAnsi="Times New Roman"/>
          <w:sz w:val="28"/>
          <w:szCs w:val="28"/>
        </w:rPr>
        <w:t>»</w:t>
      </w:r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CA6B5B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CA6B5B">
        <w:rPr>
          <w:rFonts w:ascii="Times New Roman" w:hAnsi="Times New Roman"/>
          <w:b w:val="0"/>
          <w:sz w:val="27"/>
          <w:szCs w:val="27"/>
        </w:rPr>
        <w:t>, д. 33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285803">
        <w:rPr>
          <w:rFonts w:ascii="Times New Roman" w:hAnsi="Times New Roman"/>
          <w:b w:val="0"/>
          <w:sz w:val="28"/>
          <w:szCs w:val="28"/>
        </w:rPr>
        <w:t>ООО «Востком</w:t>
      </w:r>
      <w:r w:rsidR="00285803"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и распространяется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CA6B5B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396594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6594">
        <w:rPr>
          <w:rFonts w:ascii="Times New Roman" w:eastAsia="Times New Roman" w:hAnsi="Times New Roman"/>
          <w:sz w:val="28"/>
          <w:szCs w:val="28"/>
        </w:rPr>
        <w:t>2083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743FE2" w:rsidRPr="00743FE2">
        <w:rPr>
          <w:rFonts w:ascii="Times New Roman" w:hAnsi="Times New Roman"/>
          <w:sz w:val="28"/>
          <w:szCs w:val="28"/>
        </w:rPr>
        <w:t>Поселковая, д. 33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54" w:type="dxa"/>
        <w:tblInd w:w="93" w:type="dxa"/>
        <w:tblLayout w:type="fixed"/>
        <w:tblLook w:val="04A0"/>
      </w:tblPr>
      <w:tblGrid>
        <w:gridCol w:w="960"/>
        <w:gridCol w:w="2599"/>
        <w:gridCol w:w="2384"/>
        <w:gridCol w:w="1134"/>
        <w:gridCol w:w="898"/>
        <w:gridCol w:w="2079"/>
      </w:tblGrid>
      <w:tr w:rsidR="00743FE2" w:rsidRPr="00743FE2" w:rsidTr="00743FE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bCs/>
                <w:sz w:val="22"/>
                <w:szCs w:val="22"/>
              </w:rPr>
              <w:t>Объем работ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43FE2" w:rsidRPr="00743FE2" w:rsidTr="00847DEF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875D31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), сгребание в кучи на расстояние 1 м от стены дома со стороны </w:t>
            </w: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главного фасада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81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743FE2" w:rsidRPr="00743FE2" w:rsidTr="00743FE2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Восстановление остекления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Устранение неисправностей переплетов слуховых окон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пристрожка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, установка угольников, со снятием)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945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43FE2" w:rsidRPr="00743FE2" w:rsidTr="00743FE2">
        <w:trPr>
          <w:trHeight w:val="9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743FE2" w:rsidRPr="00743FE2" w:rsidTr="00743FE2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Устранение общих засоров канализации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3.1.5.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743FE2" w:rsidRPr="00743FE2" w:rsidTr="00743FE2">
        <w:trPr>
          <w:trHeight w:val="3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743FE2" w:rsidRPr="00743FE2" w:rsidTr="00743FE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4.2.8.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Удаление воздуха из системы отопления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Наличие циркуляции теплоносителя в системе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743FE2" w:rsidRPr="00743FE2" w:rsidTr="00743FE2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4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Замена ламп наружного освещения: ДРЛ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мелкий ремонт (замена) электропроводки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5.3.4.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743FE2" w:rsidRPr="00743FE2" w:rsidTr="00743FE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FE2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F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F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43FE2" w:rsidRPr="00743FE2" w:rsidTr="00743FE2">
        <w:trPr>
          <w:trHeight w:val="31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F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3F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3F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43FE2" w:rsidRPr="00743FE2" w:rsidTr="00743FE2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6.4.1.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6.4.2.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743FE2" w:rsidRPr="00743FE2" w:rsidTr="00743FE2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2,56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743FE2" w:rsidRPr="00743FE2" w:rsidTr="00743FE2">
        <w:trPr>
          <w:trHeight w:val="4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743FE2" w:rsidRPr="00743FE2" w:rsidTr="00743FE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542,6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FE2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2,56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743FE2" w:rsidRPr="00743FE2" w:rsidTr="00743FE2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FE2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15,81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743FE2" w:rsidRPr="00743FE2" w:rsidTr="00743FE2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743FE2" w:rsidRPr="00743FE2" w:rsidTr="00743FE2">
        <w:trPr>
          <w:trHeight w:val="3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9.2.1.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3FE2" w:rsidRPr="00743FE2" w:rsidTr="00743F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743FE2" w:rsidRPr="00743FE2" w:rsidTr="00743FE2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F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F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743FE2" w:rsidRPr="00743FE2" w:rsidTr="00743FE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Содержание в исправном состоянии контейнеров без переполнения и </w:t>
            </w: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загрязнения территории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 Обеспечение устранения аварий</w:t>
            </w:r>
          </w:p>
        </w:tc>
      </w:tr>
      <w:tr w:rsidR="00743FE2" w:rsidRPr="00743FE2" w:rsidTr="00743FE2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542,6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743FE2" w:rsidRPr="00743FE2" w:rsidTr="00743FE2">
        <w:trPr>
          <w:trHeight w:val="300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743FE2" w:rsidRPr="00743FE2" w:rsidTr="00743FE2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542,6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2" w:rsidRPr="00743FE2" w:rsidRDefault="00743FE2" w:rsidP="00743FE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3FE2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5B" w:rsidRDefault="00CA6B5B">
      <w:r>
        <w:separator/>
      </w:r>
    </w:p>
  </w:endnote>
  <w:endnote w:type="continuationSeparator" w:id="0">
    <w:p w:rsidR="00CA6B5B" w:rsidRDefault="00CA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5B" w:rsidRDefault="00CA6B5B">
      <w:r>
        <w:separator/>
      </w:r>
    </w:p>
  </w:footnote>
  <w:footnote w:type="continuationSeparator" w:id="0">
    <w:p w:rsidR="00CA6B5B" w:rsidRDefault="00CA6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A6B5B" w:rsidRDefault="003817CF" w:rsidP="00690443">
        <w:pPr>
          <w:pStyle w:val="a7"/>
          <w:jc w:val="center"/>
        </w:pPr>
        <w:fldSimple w:instr=" PAGE   \* MERGEFORMAT ">
          <w:r w:rsidR="00396594">
            <w:rPr>
              <w:noProof/>
            </w:rPr>
            <w:t>2</w:t>
          </w:r>
        </w:fldSimple>
      </w:p>
    </w:sdtContent>
  </w:sdt>
  <w:p w:rsidR="00CA6B5B" w:rsidRDefault="00CA6B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8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5803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17CF"/>
    <w:rsid w:val="00383BEE"/>
    <w:rsid w:val="00392816"/>
    <w:rsid w:val="00395B5D"/>
    <w:rsid w:val="00396594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E2517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3FE2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806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A6B5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7423D-102E-45C7-8E9C-365DAD3C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2164</Words>
  <Characters>15054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54</cp:revision>
  <cp:lastPrinted>2022-09-30T02:04:00Z</cp:lastPrinted>
  <dcterms:created xsi:type="dcterms:W3CDTF">2019-05-15T05:17:00Z</dcterms:created>
  <dcterms:modified xsi:type="dcterms:W3CDTF">2022-10-06T04:07:00Z</dcterms:modified>
</cp:coreProperties>
</file>