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030430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2018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EE2E7A" w:rsidRPr="00EE2E7A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EE2E7A" w:rsidRPr="00EE2E7A">
        <w:rPr>
          <w:rFonts w:ascii="Times New Roman" w:hAnsi="Times New Roman"/>
          <w:b w:val="0"/>
          <w:sz w:val="27"/>
          <w:szCs w:val="27"/>
        </w:rPr>
        <w:t>, д. 27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EE2E7A" w:rsidRPr="00EE2E7A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EE2E7A" w:rsidRPr="00EE2E7A">
        <w:rPr>
          <w:rFonts w:ascii="Times New Roman" w:hAnsi="Times New Roman"/>
          <w:b w:val="0"/>
          <w:sz w:val="27"/>
          <w:szCs w:val="27"/>
        </w:rPr>
        <w:t>, д. 27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EE2E7A" w:rsidRPr="00EE2E7A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EE2E7A" w:rsidRPr="00EE2E7A">
        <w:rPr>
          <w:rFonts w:ascii="Times New Roman" w:hAnsi="Times New Roman"/>
          <w:b w:val="0"/>
          <w:sz w:val="27"/>
          <w:szCs w:val="27"/>
        </w:rPr>
        <w:t>, д. 27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EE2E7A" w:rsidRPr="00EE2E7A">
        <w:rPr>
          <w:rFonts w:ascii="Times New Roman" w:hAnsi="Times New Roman"/>
          <w:sz w:val="27"/>
          <w:szCs w:val="27"/>
        </w:rPr>
        <w:t>Поселковая</w:t>
      </w:r>
      <w:proofErr w:type="gramEnd"/>
      <w:r w:rsidR="00EE2E7A" w:rsidRPr="00EE2E7A">
        <w:rPr>
          <w:rFonts w:ascii="Times New Roman" w:hAnsi="Times New Roman"/>
          <w:sz w:val="27"/>
          <w:szCs w:val="27"/>
        </w:rPr>
        <w:t xml:space="preserve">, д. 27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EE2E7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766E91" w:rsidRPr="00EE2E7A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sz w:val="27"/>
          <w:szCs w:val="27"/>
        </w:rPr>
        <w:t xml:space="preserve"> </w:t>
      </w:r>
      <w:r w:rsidR="008573C0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573C0">
        <w:rPr>
          <w:rFonts w:ascii="Times New Roman" w:hAnsi="Times New Roman"/>
          <w:sz w:val="27"/>
          <w:szCs w:val="27"/>
        </w:rPr>
        <w:t>ими</w:t>
      </w:r>
      <w:r w:rsidR="008573C0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573C0">
        <w:rPr>
          <w:rFonts w:ascii="Times New Roman" w:hAnsi="Times New Roman"/>
          <w:sz w:val="27"/>
          <w:szCs w:val="27"/>
        </w:rPr>
        <w:t>ями, в том числе</w:t>
      </w:r>
      <w:r w:rsidR="008573C0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19413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19413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19413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EE2E7A" w:rsidRPr="00EE2E7A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EE2E7A" w:rsidRPr="00EE2E7A">
        <w:rPr>
          <w:rFonts w:ascii="Times New Roman" w:hAnsi="Times New Roman"/>
          <w:b w:val="0"/>
          <w:sz w:val="27"/>
          <w:szCs w:val="27"/>
        </w:rPr>
        <w:t>, д. 27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8573C0" w:rsidRPr="00674103" w:rsidRDefault="00C00370" w:rsidP="008573C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Настоящее постановление </w:t>
      </w:r>
      <w:proofErr w:type="gramStart"/>
      <w:r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573C0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573C0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573C0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573C0">
        <w:rPr>
          <w:rFonts w:ascii="Times New Roman" w:hAnsi="Times New Roman" w:cs="Times New Roman"/>
          <w:sz w:val="27"/>
          <w:szCs w:val="27"/>
        </w:rPr>
        <w:t>на правоотношения, возникшие с 08</w:t>
      </w:r>
      <w:r w:rsidR="008573C0" w:rsidRPr="00674103">
        <w:rPr>
          <w:rFonts w:ascii="Times New Roman" w:hAnsi="Times New Roman" w:cs="Times New Roman"/>
          <w:sz w:val="27"/>
          <w:szCs w:val="27"/>
        </w:rPr>
        <w:t> </w:t>
      </w:r>
      <w:r w:rsidR="008573C0">
        <w:rPr>
          <w:rFonts w:ascii="Times New Roman" w:hAnsi="Times New Roman" w:cs="Times New Roman"/>
          <w:sz w:val="27"/>
          <w:szCs w:val="27"/>
        </w:rPr>
        <w:t>октября</w:t>
      </w:r>
      <w:r w:rsidR="008573C0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8573C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30430">
        <w:rPr>
          <w:rFonts w:ascii="Times New Roman" w:eastAsia="Times New Roman" w:hAnsi="Times New Roman"/>
          <w:sz w:val="28"/>
          <w:szCs w:val="28"/>
        </w:rPr>
        <w:t>30.09.2022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30430">
        <w:rPr>
          <w:rFonts w:ascii="Times New Roman" w:eastAsia="Times New Roman" w:hAnsi="Times New Roman"/>
          <w:sz w:val="28"/>
          <w:szCs w:val="28"/>
        </w:rPr>
        <w:t>2018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EE2E7A">
        <w:rPr>
          <w:rFonts w:ascii="Times New Roman" w:hAnsi="Times New Roman"/>
          <w:sz w:val="28"/>
          <w:szCs w:val="28"/>
        </w:rPr>
        <w:t>Поселковая, д. 27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841"/>
        <w:gridCol w:w="1726"/>
        <w:gridCol w:w="2835"/>
        <w:gridCol w:w="1418"/>
        <w:gridCol w:w="1297"/>
        <w:gridCol w:w="1679"/>
      </w:tblGrid>
      <w:tr w:rsidR="00EE2E7A" w:rsidRPr="00EE2E7A" w:rsidTr="00EE2E7A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EE2E7A" w:rsidRPr="00EE2E7A" w:rsidTr="00EE2E7A">
        <w:trPr>
          <w:trHeight w:val="156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2E7A" w:rsidRPr="00EE2E7A" w:rsidTr="008573C0">
        <w:trPr>
          <w:trHeight w:val="84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46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EE2E7A" w:rsidRPr="00EE2E7A" w:rsidTr="00EE2E7A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EE2E7A" w:rsidRPr="00EE2E7A" w:rsidTr="00EE2E7A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Сбивание наледи с крыши, ледяных </w:t>
            </w: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образований (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8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Восстановление остекления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Устранение неисправностей переплетов слуховых окон, (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пристрожка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, установка угольников, со снятием)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7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2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ХВС (шаровых кранов, балансировочных клапанов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ГВС (шаровых кранов, балансировочных клапанов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3.1.6.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2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EE2E7A" w:rsidRPr="00EE2E7A" w:rsidTr="00EE2E7A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Консервация системы </w:t>
            </w: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4.2.7.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9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EE2E7A" w:rsidRPr="00EE2E7A" w:rsidTr="00EE2E7A">
        <w:trPr>
          <w:trHeight w:val="7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0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Замеры ламп наружного освещения: ДРЛ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25А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предохранителя ПН-2 (100)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8573C0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E2E7A" w:rsidRPr="00EE2E7A" w:rsidTr="00EE2E7A">
        <w:trPr>
          <w:trHeight w:val="2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E2E7A" w:rsidRPr="00EE2E7A" w:rsidTr="00EE2E7A">
        <w:trPr>
          <w:trHeight w:val="14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72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2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4,48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EE2E7A" w:rsidRPr="00EE2E7A" w:rsidTr="00EE2E7A">
        <w:trPr>
          <w:trHeight w:val="5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E2E7A" w:rsidRPr="00EE2E7A" w:rsidTr="00EE2E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3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538,4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EE2E7A" w:rsidRPr="00EE2E7A" w:rsidTr="00EE2E7A">
        <w:trPr>
          <w:trHeight w:val="5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12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5,20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EE2E7A" w:rsidRPr="00EE2E7A" w:rsidTr="00EE2E7A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13,02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EE2E7A" w:rsidRPr="00EE2E7A" w:rsidTr="00EE2E7A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8.3.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Содержание малых архитектурных форм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538,4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Безопасность при пользовании оборудования и конструкций</w:t>
            </w:r>
          </w:p>
        </w:tc>
      </w:tr>
      <w:tr w:rsidR="00EE2E7A" w:rsidRPr="00EE2E7A" w:rsidTr="008573C0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EE2E7A" w:rsidRPr="00EE2E7A" w:rsidTr="00EE2E7A">
        <w:trPr>
          <w:trHeight w:val="4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</w:t>
            </w: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год (при необходимости производится их наладка)</w:t>
            </w:r>
          </w:p>
        </w:tc>
      </w:tr>
      <w:tr w:rsidR="00EE2E7A" w:rsidRPr="00EE2E7A" w:rsidTr="00EE2E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15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EE2E7A" w:rsidRPr="00EE2E7A" w:rsidTr="008573C0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22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</w:t>
            </w:r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ванию, обработке, утилизации, обезвреживанию, размещению таких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E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EE2E7A" w:rsidRPr="00EE2E7A" w:rsidTr="00EE2E7A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EE2E7A" w:rsidRPr="00EE2E7A" w:rsidTr="008573C0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4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538,4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E2E7A" w:rsidRPr="00EE2E7A" w:rsidTr="008573C0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E2E7A" w:rsidRPr="00EE2E7A" w:rsidTr="00EE2E7A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538,4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7A" w:rsidRPr="00EE2E7A" w:rsidRDefault="00EE2E7A" w:rsidP="00EE2E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C0" w:rsidRDefault="008573C0">
      <w:r>
        <w:separator/>
      </w:r>
    </w:p>
  </w:endnote>
  <w:endnote w:type="continuationSeparator" w:id="0">
    <w:p w:rsidR="008573C0" w:rsidRDefault="0085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C0" w:rsidRDefault="008573C0">
      <w:r>
        <w:separator/>
      </w:r>
    </w:p>
  </w:footnote>
  <w:footnote w:type="continuationSeparator" w:id="0">
    <w:p w:rsidR="008573C0" w:rsidRDefault="0085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573C0" w:rsidRDefault="00726330" w:rsidP="00690443">
        <w:pPr>
          <w:pStyle w:val="a7"/>
          <w:jc w:val="center"/>
        </w:pPr>
        <w:fldSimple w:instr=" PAGE   \* MERGEFORMAT ">
          <w:r w:rsidR="00030430">
            <w:rPr>
              <w:noProof/>
            </w:rPr>
            <w:t>2</w:t>
          </w:r>
        </w:fldSimple>
      </w:p>
    </w:sdtContent>
  </w:sdt>
  <w:p w:rsidR="008573C0" w:rsidRDefault="008573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63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0430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352A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6330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573C0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9471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C33C-9D0E-4D8C-9E66-1162061C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2173</Words>
  <Characters>15168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45</cp:revision>
  <cp:lastPrinted>2022-09-30T01:57:00Z</cp:lastPrinted>
  <dcterms:created xsi:type="dcterms:W3CDTF">2019-05-15T05:17:00Z</dcterms:created>
  <dcterms:modified xsi:type="dcterms:W3CDTF">2022-09-30T07:48:00Z</dcterms:modified>
</cp:coreProperties>
</file>