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D7703A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21.03.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     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553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F4022A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B21172" w:rsidRPr="00AB3C14" w:rsidRDefault="00B21172" w:rsidP="00B21172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B21172" w:rsidRPr="00AB3C14" w:rsidTr="00B21172">
        <w:tc>
          <w:tcPr>
            <w:tcW w:w="382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fldSimple w:instr=" AUTOTEXT  &quot;Треугольник 1&quot;  \* MERGEFORMAT "/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числе за счет средств: 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 0,00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488 738 280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411 062 077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B21172" w:rsidRPr="00AB3C14" w:rsidRDefault="00B21172" w:rsidP="00A927EB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416 314 856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рублей.</w:t>
            </w:r>
          </w:p>
        </w:tc>
      </w:tr>
    </w:tbl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B21172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B63D1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строку 7 таблицы раздела 1 «Паспорт Подпрограммы № 1»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53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812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05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25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краевого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645108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653 812 005,25</w:t>
            </w:r>
            <w:r w:rsidR="002C79B2"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927EB" w:rsidRP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63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400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387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AA7B84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5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A927EB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B21172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>Перечень мероприятий подпрограммы «Осуществление дорожной деятельности в отношении автомобильных дорог местного значения»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«Развитие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63D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A927EB" w:rsidRPr="008E0534" w:rsidRDefault="00A927EB" w:rsidP="00A927EB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B63D1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6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val="en-US"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B63D1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2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A927EB" w:rsidRPr="008E0534" w:rsidRDefault="00A927EB" w:rsidP="00A927EB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B63D10"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 xml:space="preserve">» изложить </w:t>
      </w:r>
      <w:r w:rsidRPr="008E0534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A927EB" w:rsidRPr="008E0534" w:rsidTr="00A927EB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EB" w:rsidRPr="00CF3301" w:rsidRDefault="00A927EB" w:rsidP="00A927EB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1 214 356,63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краевого бюджета —</w:t>
            </w:r>
            <w:r w:rsidR="00FC0DF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 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местного бюджета — 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1 214 356,63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63D10" w:rsidRP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874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B63D10" w:rsidRP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356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B63D10" w:rsidRP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A927EB" w:rsidRPr="006258C5" w:rsidRDefault="00A927EB" w:rsidP="00A927E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A927EB" w:rsidRPr="00CF3301" w:rsidRDefault="00A927EB" w:rsidP="00B63D10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B63D10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170 000</w:t>
            </w:r>
            <w:r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A927EB" w:rsidRDefault="00A927EB" w:rsidP="00A927EB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235E47" w:rsidRPr="00235E47">
        <w:rPr>
          <w:rFonts w:ascii="Times New Roman" w:hAnsi="Times New Roman"/>
          <w:sz w:val="28"/>
          <w:szCs w:val="24"/>
        </w:rPr>
        <w:t>«</w:t>
      </w:r>
      <w:r w:rsidR="00B63D10" w:rsidRPr="00B63D10">
        <w:rPr>
          <w:rFonts w:ascii="Times New Roman" w:hAnsi="Times New Roman"/>
          <w:sz w:val="28"/>
          <w:szCs w:val="24"/>
        </w:rPr>
        <w:t>Повышение безопасности дорожного движения на дорогах общего пользования местного значения</w:t>
      </w:r>
      <w:r w:rsidR="00235E47" w:rsidRPr="00235E4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«Развитие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Железногорск»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63D10"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FC7A44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FC7A44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E616B9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D7703A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D7703A" w:rsidSect="00B63D10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0" w:type="auto"/>
        <w:tblInd w:w="93" w:type="dxa"/>
        <w:tblLayout w:type="fixed"/>
        <w:tblLook w:val="04A0"/>
      </w:tblPr>
      <w:tblGrid>
        <w:gridCol w:w="4513"/>
        <w:gridCol w:w="747"/>
        <w:gridCol w:w="503"/>
        <w:gridCol w:w="728"/>
        <w:gridCol w:w="45"/>
        <w:gridCol w:w="708"/>
        <w:gridCol w:w="142"/>
        <w:gridCol w:w="453"/>
        <w:gridCol w:w="398"/>
        <w:gridCol w:w="709"/>
        <w:gridCol w:w="1599"/>
        <w:gridCol w:w="1519"/>
        <w:gridCol w:w="329"/>
        <w:gridCol w:w="1230"/>
        <w:gridCol w:w="716"/>
        <w:gridCol w:w="922"/>
      </w:tblGrid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21.03.</w:t>
            </w:r>
            <w:r w:rsidRPr="00D7703A">
              <w:rPr>
                <w:rFonts w:ascii="Times New Roman" w:eastAsia="Times New Roman" w:hAnsi="Times New Roman"/>
                <w:sz w:val="20"/>
              </w:rPr>
              <w:t xml:space="preserve"> 2022 № </w:t>
            </w:r>
            <w:r>
              <w:rPr>
                <w:rFonts w:ascii="Times New Roman" w:eastAsia="Times New Roman" w:hAnsi="Times New Roman"/>
                <w:sz w:val="20"/>
              </w:rPr>
              <w:t>553</w:t>
            </w: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 муниципальной программе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"Развитие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D7703A" w:rsidRPr="00D7703A" w:rsidTr="00D7703A">
        <w:trPr>
          <w:trHeight w:val="3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735"/>
        </w:trPr>
        <w:tc>
          <w:tcPr>
            <w:tcW w:w="15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D7703A" w:rsidRPr="00D7703A" w:rsidTr="00D7703A">
        <w:trPr>
          <w:trHeight w:val="345"/>
        </w:trPr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>
            <w:pPr>
              <w:jc w:val="center"/>
              <w:rPr>
                <w:rFonts w:ascii="Times New Roman" w:hAnsi="Times New Roman"/>
                <w:sz w:val="20"/>
              </w:rPr>
            </w:pPr>
            <w:r w:rsidRPr="00D7703A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>
            <w:pPr>
              <w:jc w:val="center"/>
              <w:rPr>
                <w:rFonts w:ascii="Times New Roman" w:hAnsi="Times New Roman"/>
                <w:sz w:val="20"/>
              </w:rPr>
            </w:pPr>
            <w:r w:rsidRPr="00D7703A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>
            <w:pPr>
              <w:jc w:val="center"/>
              <w:rPr>
                <w:rFonts w:ascii="Times New Roman" w:hAnsi="Times New Roman"/>
                <w:sz w:val="20"/>
              </w:rPr>
            </w:pPr>
            <w:r w:rsidRPr="00D7703A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>
            <w:pPr>
              <w:jc w:val="center"/>
              <w:rPr>
                <w:rFonts w:ascii="Times New Roman" w:hAnsi="Times New Roman"/>
                <w:sz w:val="20"/>
              </w:rPr>
            </w:pPr>
            <w:r w:rsidRPr="00D7703A">
              <w:rPr>
                <w:rFonts w:ascii="Times New Roman" w:hAnsi="Times New Roman"/>
                <w:sz w:val="20"/>
              </w:rPr>
              <w:t>Итого на период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488 738 280,28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1 316 115 213,28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3 999 869,40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3 999 869,40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3 999 869,40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3 999 869,40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3 999 869,40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263 400 387,25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653 812 005,25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3 650 476,28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12100S5090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874 356,63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1 214 356,63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D7703A" w:rsidRPr="00D7703A" w:rsidTr="00D7703A">
        <w:trPr>
          <w:trHeight w:val="2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D7703A" w:rsidRPr="00D7703A" w:rsidTr="00D7703A">
        <w:trPr>
          <w:trHeight w:val="255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D7703A" w:rsidRPr="00D7703A" w:rsidTr="00946DF8">
        <w:trPr>
          <w:trHeight w:val="300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         Руководитель Управления городского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</w:tr>
    </w:tbl>
    <w:p w:rsidR="00D7703A" w:rsidRDefault="00D7703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D7703A" w:rsidRDefault="00D7703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75"/>
        <w:gridCol w:w="3605"/>
        <w:gridCol w:w="2629"/>
        <w:gridCol w:w="1466"/>
        <w:gridCol w:w="1825"/>
        <w:gridCol w:w="1825"/>
        <w:gridCol w:w="2021"/>
      </w:tblGrid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D7703A" w:rsidRPr="00D7703A" w:rsidTr="00DE07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D7703A">
              <w:rPr>
                <w:rFonts w:ascii="Times New Roman" w:eastAsia="Times New Roman" w:hAnsi="Times New Roman"/>
                <w:sz w:val="20"/>
              </w:rPr>
              <w:t>ЗАТО г. Железногорск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21.03.</w:t>
            </w:r>
            <w:r w:rsidRPr="00D7703A">
              <w:rPr>
                <w:rFonts w:ascii="Times New Roman" w:eastAsia="Times New Roman" w:hAnsi="Times New Roman"/>
                <w:sz w:val="20"/>
              </w:rPr>
              <w:t xml:space="preserve"> 2022 № </w:t>
            </w:r>
            <w:r>
              <w:rPr>
                <w:rFonts w:ascii="Times New Roman" w:eastAsia="Times New Roman" w:hAnsi="Times New Roman"/>
                <w:sz w:val="20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D7703A" w:rsidRPr="00D7703A" w:rsidTr="00D7703A">
        <w:trPr>
          <w:trHeight w:val="9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D7703A" w:rsidRPr="00D7703A" w:rsidTr="00D7703A">
        <w:trPr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D7703A" w:rsidRPr="00D7703A" w:rsidTr="00D770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2022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2023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2024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488 738 280,28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1 316 115 213,28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488 738 280,28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1 316 115 213,28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263 400 387,25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653 812 005,25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263 400 387,25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653 812 005,25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874 356,63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1 214 356,63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874 356,63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1 214 356,63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257 861 561,00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3 999 869,40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3 999 869,40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4 066 490,40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7703A" w:rsidRDefault="00D7703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D7703A" w:rsidRDefault="00D7703A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2136"/>
        <w:gridCol w:w="1870"/>
        <w:gridCol w:w="1228"/>
        <w:gridCol w:w="728"/>
        <w:gridCol w:w="753"/>
        <w:gridCol w:w="595"/>
        <w:gridCol w:w="1466"/>
        <w:gridCol w:w="1466"/>
        <w:gridCol w:w="1466"/>
        <w:gridCol w:w="1468"/>
        <w:gridCol w:w="2070"/>
      </w:tblGrid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Default="00D7703A" w:rsidP="00D7703A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 xml:space="preserve">к подпрограмме «Осуществление дорожной деятельности в отношении автомобильных дорог местного значения» к постановлению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D7703A">
              <w:rPr>
                <w:rFonts w:ascii="Times New Roman" w:eastAsia="Times New Roman" w:hAnsi="Times New Roman"/>
                <w:sz w:val="20"/>
              </w:rPr>
              <w:t>ЗАТО г. Железногорск</w:t>
            </w:r>
          </w:p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  <w:lang w:val="en-US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21.03.</w:t>
            </w:r>
            <w:r w:rsidRPr="00D7703A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553</w:t>
            </w:r>
          </w:p>
        </w:tc>
      </w:tr>
      <w:tr w:rsidR="00D7703A" w:rsidRPr="00D7703A" w:rsidTr="00D7703A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D7703A" w:rsidRPr="00D7703A" w:rsidTr="00D7703A">
        <w:trPr>
          <w:trHeight w:val="2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703A" w:rsidRPr="00D7703A" w:rsidTr="00D7703A">
        <w:trPr>
          <w:trHeight w:val="2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2022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2023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2024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содержание дорог общего пользования местного значения за счет средств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38 994 000,00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Осуществление через МКУ "Управление имущественным комплексом" ремонта дорог общего пользования местного значения за счет средств </w:t>
            </w: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дорожного фонда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12 639,88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Софинансирование из муниципального бюджета средств бюджета Красноярского края на ремонт дорог общего пользования местного значения, являющихся подъездами к садоводческим обществам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61 347,09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Софинансирование из муниципального бюджета средств бюджета Красноярского края на ремонт дорог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3 341 783,78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Бюджетные инвестиции в выполнение работ по строительству проезда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263 400 387,25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653 812 005,25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703A" w:rsidRPr="00D7703A" w:rsidTr="00D7703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263 400 387,25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653 812 005,25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D7703A" w:rsidRPr="00D7703A" w:rsidTr="00D7703A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0" w:type="auto"/>
        <w:tblInd w:w="108" w:type="dxa"/>
        <w:tblLook w:val="04A0"/>
      </w:tblPr>
      <w:tblGrid>
        <w:gridCol w:w="2200"/>
        <w:gridCol w:w="2004"/>
        <w:gridCol w:w="1250"/>
        <w:gridCol w:w="728"/>
        <w:gridCol w:w="753"/>
        <w:gridCol w:w="595"/>
        <w:gridCol w:w="1116"/>
        <w:gridCol w:w="1116"/>
        <w:gridCol w:w="1116"/>
        <w:gridCol w:w="1468"/>
        <w:gridCol w:w="2900"/>
      </w:tblGrid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bookmarkStart w:id="5" w:name="RANGE!A1:K2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4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 xml:space="preserve"> 21.03.</w:t>
            </w:r>
            <w:r w:rsidRPr="00D7703A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553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1125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2022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2023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2024</w:t>
            </w:r>
            <w:r w:rsidRPr="00D7703A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D7703A" w:rsidRPr="00D7703A" w:rsidTr="00D7703A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движения, качества содержания дорог общего пользования местного значения</w:t>
            </w:r>
          </w:p>
        </w:tc>
      </w:tr>
      <w:tr w:rsidR="00D7703A" w:rsidRPr="00D7703A" w:rsidTr="00D7703A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4 356,63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Софинансирование из средств муниципального бюджета средств бюджета Красноярского края на реализацию мероприятий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lastRenderedPageBreak/>
              <w:t>Задача 2. Формирование законопослушного поведения участников дорожного движения</w:t>
            </w:r>
          </w:p>
        </w:tc>
      </w:tr>
      <w:tr w:rsidR="00D7703A" w:rsidRPr="00D7703A" w:rsidTr="00D7703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D7703A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D7703A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Приобретение подарочной и сувенирной продукции для участников конкурсов</w:t>
            </w:r>
          </w:p>
        </w:tc>
      </w:tr>
      <w:tr w:rsidR="00D7703A" w:rsidRPr="00D7703A" w:rsidTr="00D7703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D7703A" w:rsidRPr="00D7703A" w:rsidTr="00D7703A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874 356,63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1 214 356,63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D7703A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7703A" w:rsidRPr="00D7703A" w:rsidTr="00D7703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874 356,63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1 214 356,63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D7703A" w:rsidRPr="00D7703A" w:rsidTr="00D7703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D7703A" w:rsidRPr="00D7703A" w:rsidTr="00D7703A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" w:eastAsia="Times New Roman" w:hAnsi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7703A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703A" w:rsidRPr="00D7703A" w:rsidRDefault="00D7703A" w:rsidP="00D7703A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03A" w:rsidRPr="00D7703A" w:rsidRDefault="00D7703A" w:rsidP="00D7703A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D7703A" w:rsidRPr="00D7703A" w:rsidRDefault="00D7703A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  <w:lang w:val="en-US"/>
        </w:rPr>
      </w:pPr>
    </w:p>
    <w:sectPr w:rsidR="00D7703A" w:rsidRPr="00D7703A" w:rsidSect="00D7703A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47" w:rsidRDefault="00235E47">
      <w:r>
        <w:separator/>
      </w:r>
    </w:p>
  </w:endnote>
  <w:endnote w:type="continuationSeparator" w:id="0">
    <w:p w:rsidR="00235E47" w:rsidRDefault="0023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47" w:rsidRDefault="00235E47">
      <w:r>
        <w:separator/>
      </w:r>
    </w:p>
  </w:footnote>
  <w:footnote w:type="continuationSeparator" w:id="0">
    <w:p w:rsidR="00235E47" w:rsidRDefault="00235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47" w:rsidRDefault="00235E47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235E47" w:rsidRDefault="004934A3">
        <w:pPr>
          <w:pStyle w:val="a7"/>
          <w:jc w:val="center"/>
        </w:pPr>
      </w:p>
    </w:sdtContent>
  </w:sdt>
  <w:p w:rsidR="00235E47" w:rsidRDefault="00235E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934A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2B83"/>
    <w:rsid w:val="008D6A79"/>
    <w:rsid w:val="008E0534"/>
    <w:rsid w:val="008E1AA7"/>
    <w:rsid w:val="008E31F9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7703A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85765"/>
    <w:rsid w:val="00EA3508"/>
    <w:rsid w:val="00EA5C72"/>
    <w:rsid w:val="00EB5645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D7703A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4">
    <w:name w:val="xl64"/>
    <w:basedOn w:val="a"/>
    <w:rsid w:val="00D7703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5">
    <w:name w:val="xl65"/>
    <w:basedOn w:val="a"/>
    <w:rsid w:val="00D7703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6">
    <w:name w:val="xl66"/>
    <w:basedOn w:val="a"/>
    <w:rsid w:val="00D7703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7">
    <w:name w:val="xl67"/>
    <w:basedOn w:val="a"/>
    <w:rsid w:val="00D7703A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68">
    <w:name w:val="xl68"/>
    <w:basedOn w:val="a"/>
    <w:rsid w:val="00D770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D7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D7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D7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D7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D7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D770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D7703A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D7703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D7703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43F39-D772-41BE-8547-36E4C13E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3684</Words>
  <Characters>25153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2022-03-18T04:08:00Z</cp:lastPrinted>
  <dcterms:created xsi:type="dcterms:W3CDTF">2022-03-21T08:36:00Z</dcterms:created>
  <dcterms:modified xsi:type="dcterms:W3CDTF">2022-03-21T08:36:00Z</dcterms:modified>
</cp:coreProperties>
</file>