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97304C">
        <w:rPr>
          <w:rFonts w:ascii="Times New Roman" w:hAnsi="Times New Roman"/>
          <w:sz w:val="27"/>
          <w:szCs w:val="27"/>
        </w:rPr>
        <w:t>14.02.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915006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7304C">
        <w:rPr>
          <w:rFonts w:ascii="Times New Roman" w:hAnsi="Times New Roman"/>
          <w:sz w:val="27"/>
          <w:szCs w:val="27"/>
        </w:rPr>
        <w:t>297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915006">
        <w:rPr>
          <w:rFonts w:ascii="Times New Roman" w:hAnsi="Times New Roman"/>
          <w:b w:val="0"/>
          <w:sz w:val="28"/>
          <w:szCs w:val="28"/>
        </w:rPr>
        <w:t xml:space="preserve">изменении организации дорожного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EA11D4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915006">
        <w:rPr>
          <w:rFonts w:ascii="Times New Roman" w:hAnsi="Times New Roman"/>
          <w:sz w:val="28"/>
          <w:szCs w:val="28"/>
        </w:rPr>
        <w:t xml:space="preserve">, </w:t>
      </w:r>
      <w:r w:rsidR="00CE52C9">
        <w:rPr>
          <w:rFonts w:ascii="Times New Roman" w:hAnsi="Times New Roman"/>
          <w:sz w:val="28"/>
          <w:szCs w:val="28"/>
        </w:rPr>
        <w:t xml:space="preserve">своевременного </w:t>
      </w:r>
      <w:bookmarkStart w:id="0" w:name="_GoBack"/>
      <w:bookmarkEnd w:id="0"/>
      <w:r w:rsidR="00915006">
        <w:rPr>
          <w:rFonts w:ascii="Times New Roman" w:hAnsi="Times New Roman"/>
          <w:sz w:val="28"/>
          <w:szCs w:val="28"/>
        </w:rPr>
        <w:t>выполнения работ по благоустройству береговой линии городского озера,</w:t>
      </w:r>
      <w:r w:rsidR="00EA11D4">
        <w:rPr>
          <w:rFonts w:ascii="Times New Roman" w:hAnsi="Times New Roman"/>
          <w:sz w:val="28"/>
          <w:szCs w:val="28"/>
        </w:rPr>
        <w:t xml:space="preserve"> ввести </w:t>
      </w:r>
      <w:r w:rsidR="00413981">
        <w:rPr>
          <w:rFonts w:ascii="Times New Roman" w:hAnsi="Times New Roman"/>
          <w:sz w:val="28"/>
          <w:szCs w:val="28"/>
        </w:rPr>
        <w:t xml:space="preserve">временное </w:t>
      </w:r>
      <w:r w:rsidR="00915006">
        <w:rPr>
          <w:rFonts w:ascii="Times New Roman" w:hAnsi="Times New Roman"/>
          <w:sz w:val="28"/>
          <w:szCs w:val="28"/>
        </w:rPr>
        <w:t xml:space="preserve">изменение организации дорожного </w:t>
      </w:r>
      <w:r w:rsidR="00413981">
        <w:rPr>
          <w:rFonts w:ascii="Times New Roman" w:hAnsi="Times New Roman"/>
          <w:sz w:val="28"/>
          <w:szCs w:val="28"/>
        </w:rPr>
        <w:t xml:space="preserve">движения автотранспортных средств по </w:t>
      </w:r>
      <w:r w:rsidR="003D2E4F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</w:t>
      </w:r>
      <w:r w:rsidR="00413981">
        <w:rPr>
          <w:rFonts w:ascii="Times New Roman" w:hAnsi="Times New Roman"/>
          <w:sz w:val="28"/>
          <w:szCs w:val="28"/>
        </w:rPr>
        <w:t>ул</w:t>
      </w:r>
      <w:r w:rsidR="003D2E4F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915006">
        <w:rPr>
          <w:rFonts w:ascii="Times New Roman" w:hAnsi="Times New Roman"/>
          <w:sz w:val="28"/>
          <w:szCs w:val="28"/>
        </w:rPr>
        <w:t>Советской Армии</w:t>
      </w:r>
      <w:r w:rsidR="003D2E4F">
        <w:rPr>
          <w:rFonts w:ascii="Times New Roman" w:hAnsi="Times New Roman"/>
          <w:sz w:val="28"/>
          <w:szCs w:val="28"/>
        </w:rPr>
        <w:t xml:space="preserve">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3D2E4F">
        <w:rPr>
          <w:rFonts w:ascii="Times New Roman" w:hAnsi="Times New Roman"/>
          <w:sz w:val="28"/>
          <w:szCs w:val="28"/>
        </w:rPr>
        <w:t xml:space="preserve">от </w:t>
      </w:r>
      <w:r w:rsidR="00915006">
        <w:rPr>
          <w:rFonts w:ascii="Times New Roman" w:hAnsi="Times New Roman"/>
          <w:sz w:val="28"/>
          <w:szCs w:val="28"/>
        </w:rPr>
        <w:t>ПК</w:t>
      </w:r>
      <w:proofErr w:type="gramStart"/>
      <w:r w:rsidR="00915006">
        <w:rPr>
          <w:rFonts w:ascii="Times New Roman" w:hAnsi="Times New Roman"/>
          <w:sz w:val="28"/>
          <w:szCs w:val="28"/>
        </w:rPr>
        <w:t>0</w:t>
      </w:r>
      <w:proofErr w:type="gramEnd"/>
      <w:r w:rsidR="00915006">
        <w:rPr>
          <w:rFonts w:ascii="Times New Roman" w:hAnsi="Times New Roman"/>
          <w:sz w:val="28"/>
          <w:szCs w:val="28"/>
        </w:rPr>
        <w:t xml:space="preserve"> </w:t>
      </w:r>
      <w:r w:rsidR="003D2E4F">
        <w:rPr>
          <w:rFonts w:ascii="Times New Roman" w:hAnsi="Times New Roman"/>
          <w:sz w:val="28"/>
          <w:szCs w:val="28"/>
        </w:rPr>
        <w:t xml:space="preserve">до </w:t>
      </w:r>
      <w:r w:rsidR="00915006">
        <w:rPr>
          <w:rFonts w:ascii="Times New Roman" w:hAnsi="Times New Roman"/>
          <w:sz w:val="28"/>
          <w:szCs w:val="28"/>
        </w:rPr>
        <w:t>ПК1+45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915006">
        <w:rPr>
          <w:rFonts w:ascii="Times New Roman" w:hAnsi="Times New Roman"/>
          <w:sz w:val="28"/>
          <w:szCs w:val="28"/>
        </w:rPr>
        <w:t xml:space="preserve">путем демонтажа дорожных </w:t>
      </w:r>
      <w:r w:rsidR="00915006">
        <w:rPr>
          <w:rFonts w:ascii="Times New Roman" w:hAnsi="Times New Roman"/>
          <w:sz w:val="28"/>
          <w:szCs w:val="28"/>
        </w:rPr>
        <w:lastRenderedPageBreak/>
        <w:t>знаков 3.2 «Движение запрещено» и 8.4.1 «Вид транспортного средства»</w:t>
      </w:r>
      <w:r w:rsidR="00413981">
        <w:rPr>
          <w:rFonts w:ascii="Times New Roman" w:hAnsi="Times New Roman"/>
          <w:sz w:val="28"/>
          <w:szCs w:val="28"/>
        </w:rPr>
        <w:t xml:space="preserve">, с </w:t>
      </w:r>
      <w:r w:rsidR="00915006">
        <w:rPr>
          <w:rFonts w:ascii="Times New Roman" w:hAnsi="Times New Roman"/>
          <w:sz w:val="28"/>
          <w:szCs w:val="28"/>
        </w:rPr>
        <w:t>11</w:t>
      </w:r>
      <w:r w:rsidR="00413981">
        <w:rPr>
          <w:rFonts w:ascii="Times New Roman" w:hAnsi="Times New Roman"/>
          <w:sz w:val="28"/>
          <w:szCs w:val="28"/>
        </w:rPr>
        <w:t>.</w:t>
      </w:r>
      <w:r w:rsidR="00915006">
        <w:rPr>
          <w:rFonts w:ascii="Times New Roman" w:hAnsi="Times New Roman"/>
          <w:sz w:val="28"/>
          <w:szCs w:val="28"/>
        </w:rPr>
        <w:t>02</w:t>
      </w:r>
      <w:r w:rsidR="00413981">
        <w:rPr>
          <w:rFonts w:ascii="Times New Roman" w:hAnsi="Times New Roman"/>
          <w:sz w:val="28"/>
          <w:szCs w:val="28"/>
        </w:rPr>
        <w:t>.202</w:t>
      </w:r>
      <w:r w:rsidR="00915006">
        <w:rPr>
          <w:rFonts w:ascii="Times New Roman" w:hAnsi="Times New Roman"/>
          <w:sz w:val="28"/>
          <w:szCs w:val="28"/>
        </w:rPr>
        <w:t>2</w:t>
      </w:r>
      <w:r w:rsidR="00EA11D4">
        <w:rPr>
          <w:rFonts w:ascii="Times New Roman" w:hAnsi="Times New Roman"/>
          <w:sz w:val="28"/>
          <w:szCs w:val="28"/>
        </w:rPr>
        <w:t xml:space="preserve"> по 0</w:t>
      </w:r>
      <w:r w:rsidR="00915006">
        <w:rPr>
          <w:rFonts w:ascii="Times New Roman" w:hAnsi="Times New Roman"/>
          <w:sz w:val="28"/>
          <w:szCs w:val="28"/>
        </w:rPr>
        <w:t>1</w:t>
      </w:r>
      <w:r w:rsidR="00EA11D4">
        <w:rPr>
          <w:rFonts w:ascii="Times New Roman" w:hAnsi="Times New Roman"/>
          <w:sz w:val="28"/>
          <w:szCs w:val="28"/>
        </w:rPr>
        <w:t>.0</w:t>
      </w:r>
      <w:r w:rsidR="00915006">
        <w:rPr>
          <w:rFonts w:ascii="Times New Roman" w:hAnsi="Times New Roman"/>
          <w:sz w:val="28"/>
          <w:szCs w:val="28"/>
        </w:rPr>
        <w:t>4</w:t>
      </w:r>
      <w:r w:rsidR="00EA11D4">
        <w:rPr>
          <w:rFonts w:ascii="Times New Roman" w:hAnsi="Times New Roman"/>
          <w:sz w:val="28"/>
          <w:szCs w:val="28"/>
        </w:rPr>
        <w:t>.2022 включительно</w:t>
      </w:r>
      <w:r w:rsidR="00413981">
        <w:rPr>
          <w:rFonts w:ascii="Times New Roman" w:hAnsi="Times New Roman"/>
          <w:sz w:val="28"/>
          <w:szCs w:val="28"/>
        </w:rPr>
        <w:t>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D2E4F">
        <w:rPr>
          <w:rFonts w:ascii="Times New Roman" w:hAnsi="Times New Roman"/>
          <w:sz w:val="28"/>
          <w:szCs w:val="28"/>
        </w:rPr>
        <w:t>Пасечкин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 согласно </w:t>
      </w:r>
      <w:r w:rsidR="00915006">
        <w:rPr>
          <w:rFonts w:ascii="Times New Roman" w:hAnsi="Times New Roman"/>
          <w:sz w:val="28"/>
          <w:szCs w:val="28"/>
        </w:rPr>
        <w:t>пункту 1 настоящего постановления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EA11D4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МКУ «УИК» </w:t>
      </w:r>
      <w:r w:rsidR="009E1709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С.</w:t>
      </w:r>
      <w:r w:rsidR="009E170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Винокуров</w:t>
      </w:r>
      <w:r w:rsidR="009E1709">
        <w:rPr>
          <w:rFonts w:ascii="Times New Roman" w:hAnsi="Times New Roman"/>
          <w:b w:val="0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</w:t>
      </w:r>
      <w:r w:rsidR="00915006">
        <w:rPr>
          <w:rFonts w:ascii="Times New Roman" w:hAnsi="Times New Roman"/>
          <w:b w:val="0"/>
          <w:sz w:val="28"/>
          <w:szCs w:val="28"/>
        </w:rPr>
        <w:t xml:space="preserve">изменении организации </w:t>
      </w:r>
      <w:r w:rsidR="009E1709">
        <w:rPr>
          <w:rFonts w:ascii="Times New Roman" w:hAnsi="Times New Roman"/>
          <w:b w:val="0"/>
          <w:sz w:val="28"/>
          <w:szCs w:val="28"/>
        </w:rPr>
        <w:t xml:space="preserve">движения транспортных средств в месте, указанном в </w:t>
      </w:r>
      <w:r w:rsidR="00915006">
        <w:rPr>
          <w:rFonts w:ascii="Times New Roman" w:hAnsi="Times New Roman"/>
          <w:b w:val="0"/>
          <w:sz w:val="28"/>
          <w:szCs w:val="28"/>
        </w:rPr>
        <w:t xml:space="preserve">пункте 1 </w:t>
      </w:r>
      <w:r w:rsidR="009E1709">
        <w:rPr>
          <w:rFonts w:ascii="Times New Roman" w:hAnsi="Times New Roman"/>
          <w:b w:val="0"/>
          <w:sz w:val="28"/>
          <w:szCs w:val="28"/>
        </w:rPr>
        <w:t>настояще</w:t>
      </w:r>
      <w:r w:rsidR="00915006">
        <w:rPr>
          <w:rFonts w:ascii="Times New Roman" w:hAnsi="Times New Roman"/>
          <w:b w:val="0"/>
          <w:sz w:val="28"/>
          <w:szCs w:val="28"/>
        </w:rPr>
        <w:t>го</w:t>
      </w:r>
      <w:r w:rsidR="009E1709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="00915006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, и </w:t>
      </w:r>
      <w:r w:rsidR="009E1709">
        <w:rPr>
          <w:rFonts w:ascii="Times New Roman" w:hAnsi="Times New Roman"/>
          <w:b w:val="0"/>
          <w:sz w:val="28"/>
          <w:szCs w:val="28"/>
        </w:rPr>
        <w:t>обеспеч</w:t>
      </w:r>
      <w:r>
        <w:rPr>
          <w:rFonts w:ascii="Times New Roman" w:hAnsi="Times New Roman"/>
          <w:b w:val="0"/>
          <w:sz w:val="28"/>
          <w:szCs w:val="28"/>
        </w:rPr>
        <w:t>ить на участк</w:t>
      </w:r>
      <w:r w:rsidR="00915006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, указанн</w:t>
      </w:r>
      <w:r w:rsidR="00915006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в п. </w:t>
      </w:r>
      <w:r w:rsidR="009E1709">
        <w:rPr>
          <w:rFonts w:ascii="Times New Roman" w:hAnsi="Times New Roman"/>
          <w:b w:val="0"/>
          <w:sz w:val="28"/>
          <w:szCs w:val="28"/>
        </w:rPr>
        <w:t>1</w:t>
      </w:r>
      <w:r w:rsidR="00CE5322">
        <w:rPr>
          <w:rFonts w:ascii="Times New Roman" w:hAnsi="Times New Roman"/>
          <w:b w:val="0"/>
          <w:sz w:val="28"/>
          <w:szCs w:val="28"/>
        </w:rPr>
        <w:t xml:space="preserve"> </w:t>
      </w:r>
      <w:r w:rsidR="009E1709">
        <w:rPr>
          <w:rFonts w:ascii="Times New Roman" w:hAnsi="Times New Roman"/>
          <w:b w:val="0"/>
          <w:sz w:val="28"/>
          <w:szCs w:val="28"/>
        </w:rPr>
        <w:t>настоящего постановления, применение технических средств организации дорожного движения в соответствии с требованиями нормативных правовых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актов Российской Федерации и Красноярского края. </w:t>
      </w:r>
    </w:p>
    <w:p w:rsidR="009E1709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Рекомендовать ОГИБДД Межмуниципального управления МВД России </w:t>
      </w:r>
      <w:proofErr w:type="gramStart"/>
      <w:r w:rsidR="009E1709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="009E1709">
        <w:rPr>
          <w:rFonts w:ascii="Times New Roman" w:hAnsi="Times New Roman"/>
          <w:b w:val="0"/>
          <w:sz w:val="28"/>
          <w:szCs w:val="28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</w:t>
      </w:r>
      <w:r w:rsidR="00915006">
        <w:rPr>
          <w:rFonts w:ascii="Times New Roman" w:hAnsi="Times New Roman"/>
          <w:b w:val="0"/>
          <w:sz w:val="28"/>
          <w:szCs w:val="28"/>
        </w:rPr>
        <w:t xml:space="preserve">изменением организации дорожного </w:t>
      </w:r>
      <w:r w:rsidR="009E1709">
        <w:rPr>
          <w:rFonts w:ascii="Times New Roman" w:hAnsi="Times New Roman"/>
          <w:b w:val="0"/>
          <w:sz w:val="28"/>
          <w:szCs w:val="28"/>
        </w:rPr>
        <w:t>движения трансп</w:t>
      </w:r>
      <w:r w:rsidR="00915006">
        <w:rPr>
          <w:rFonts w:ascii="Times New Roman" w:hAnsi="Times New Roman"/>
          <w:b w:val="0"/>
          <w:sz w:val="28"/>
          <w:szCs w:val="28"/>
        </w:rPr>
        <w:t>ортных средств по улицам г. </w:t>
      </w:r>
      <w:r w:rsidR="009E1709">
        <w:rPr>
          <w:rFonts w:ascii="Times New Roman" w:hAnsi="Times New Roman"/>
          <w:b w:val="0"/>
          <w:sz w:val="28"/>
          <w:szCs w:val="28"/>
        </w:rPr>
        <w:t>Железногорск.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Управлению внутреннего контроля </w:t>
      </w:r>
      <w:proofErr w:type="gramStart"/>
      <w:r w:rsidR="00976024" w:rsidRPr="006A142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976024" w:rsidRPr="006A142F">
        <w:rPr>
          <w:rFonts w:ascii="Times New Roman" w:hAnsi="Times New Roman"/>
          <w:b w:val="0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34B8" w:rsidRPr="006A142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6A14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6A142F">
        <w:rPr>
          <w:rFonts w:ascii="Times New Roman" w:hAnsi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434B8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A11D4" w:rsidRDefault="00976024" w:rsidP="00915006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915006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>И.Г. Куксин</w:t>
      </w:r>
    </w:p>
    <w:sectPr w:rsidR="00EA11D4" w:rsidSect="00915006">
      <w:headerReference w:type="even" r:id="rId9"/>
      <w:headerReference w:type="default" r:id="rId10"/>
      <w:pgSz w:w="11906" w:h="16838"/>
      <w:pgMar w:top="680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1A" w:rsidRDefault="006F581A">
      <w:r>
        <w:separator/>
      </w:r>
    </w:p>
  </w:endnote>
  <w:endnote w:type="continuationSeparator" w:id="0">
    <w:p w:rsidR="006F581A" w:rsidRDefault="006F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1A" w:rsidRDefault="006F581A">
      <w:r>
        <w:separator/>
      </w:r>
    </w:p>
  </w:footnote>
  <w:footnote w:type="continuationSeparator" w:id="0">
    <w:p w:rsidR="006F581A" w:rsidRDefault="006F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065D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65D9D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6F581A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1F67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15006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04C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028C1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E52C9"/>
    <w:rsid w:val="00CE5322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1D4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D169-A4E3-49EE-ABD9-75DC04ED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2021-12-24T04:00:00Z</cp:lastPrinted>
  <dcterms:created xsi:type="dcterms:W3CDTF">2022-02-09T08:41:00Z</dcterms:created>
  <dcterms:modified xsi:type="dcterms:W3CDTF">2022-02-28T09:00:00Z</dcterms:modified>
</cp:coreProperties>
</file>