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A760E4">
        <w:rPr>
          <w:rFonts w:ascii="Times New Roman" w:hAnsi="Times New Roman"/>
          <w:sz w:val="28"/>
          <w:szCs w:val="28"/>
        </w:rPr>
        <w:t>27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A760E4">
        <w:rPr>
          <w:rFonts w:ascii="Times New Roman" w:hAnsi="Times New Roman"/>
          <w:sz w:val="28"/>
          <w:szCs w:val="28"/>
        </w:rPr>
        <w:t xml:space="preserve">января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A760E4">
        <w:rPr>
          <w:rFonts w:ascii="Times New Roman" w:hAnsi="Times New Roman"/>
          <w:sz w:val="28"/>
          <w:szCs w:val="28"/>
        </w:rPr>
        <w:t>145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6B5A4A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96</w:t>
            </w:r>
            <w:r w:rsidR="003079B0">
              <w:rPr>
                <w:rFonts w:ascii="Times New Roman" w:hAnsi="Times New Roman"/>
                <w:sz w:val="24"/>
                <w:szCs w:val="24"/>
              </w:rPr>
              <w:t> 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216</w:t>
            </w:r>
            <w:r w:rsidR="00307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580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93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901 180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32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906 770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7578F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Приобретение первичных средств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Устройство 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уборки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специального кустореза и (или) бензоинструмента для уборки сухой растительности и покоса травы на землях общего пользования не менее 5-х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lastRenderedPageBreak/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7578F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542" w:rsidRPr="00E91D45" w:rsidRDefault="0066654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666542" w:rsidRPr="00E91D45" w:rsidRDefault="0066654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542" w:rsidRPr="00E91D45" w:rsidRDefault="0066654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666542" w:rsidRPr="00E91D45" w:rsidRDefault="0066654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6B5A4A">
        <w:pPr>
          <w:pStyle w:val="af0"/>
          <w:jc w:val="center"/>
        </w:pPr>
        <w:fldSimple w:instr=" PAGE   \* MERGEFORMAT ">
          <w:r w:rsidR="00A760E4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E29F5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E10AF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877"/>
    <w:rsid w:val="008F2E56"/>
    <w:rsid w:val="008F4662"/>
    <w:rsid w:val="009021B7"/>
    <w:rsid w:val="009066C8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0BC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09BD0-61F6-47DA-8EE0-5284D5DA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3237</Words>
  <Characters>18456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2022-01-25T09:48:00Z</cp:lastPrinted>
  <dcterms:created xsi:type="dcterms:W3CDTF">2022-01-25T00:23:00Z</dcterms:created>
  <dcterms:modified xsi:type="dcterms:W3CDTF">2022-01-28T03:26:00Z</dcterms:modified>
</cp:coreProperties>
</file>