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B6" w:rsidRPr="00CF3907" w:rsidRDefault="005242B6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</w:p>
    <w:p w:rsidR="00515DD7" w:rsidRPr="00CF3907" w:rsidRDefault="00515DD7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eastAsia="Times New Roman" w:hAnsi="Times New Roman"/>
          <w:sz w:val="24"/>
          <w:szCs w:val="24"/>
        </w:rPr>
        <w:t>Приложение № 6</w:t>
      </w:r>
    </w:p>
    <w:p w:rsidR="00515DD7" w:rsidRPr="00CF3907" w:rsidRDefault="007F4360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CF3907">
        <w:rPr>
          <w:rFonts w:ascii="Times New Roman" w:eastAsia="Times New Roman" w:hAnsi="Times New Roman"/>
          <w:sz w:val="24"/>
          <w:szCs w:val="24"/>
        </w:rPr>
        <w:t>муниципальной п</w:t>
      </w:r>
      <w:r w:rsidR="00515DD7" w:rsidRPr="00CF3907">
        <w:rPr>
          <w:rFonts w:ascii="Times New Roman" w:eastAsia="Times New Roman" w:hAnsi="Times New Roman"/>
          <w:sz w:val="24"/>
          <w:szCs w:val="24"/>
        </w:rPr>
        <w:t xml:space="preserve">рограмме 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«</w:t>
      </w:r>
      <w:r w:rsidR="00515DD7" w:rsidRPr="00CF3907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>4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CF3907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учреждениям), в целях возмещения затрат в связи с проведением работ по благоустройству дворовых территорий</w:t>
      </w:r>
    </w:p>
    <w:p w:rsidR="00515DD7" w:rsidRPr="00CF3907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CF3907" w:rsidRDefault="00515DD7" w:rsidP="005242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3907">
        <w:rPr>
          <w:rFonts w:ascii="Times New Roman" w:eastAsia="Times New Roman" w:hAnsi="Times New Roman"/>
          <w:sz w:val="28"/>
          <w:szCs w:val="28"/>
        </w:rPr>
        <w:t xml:space="preserve">1.1 Порядок предоставления субсидии </w:t>
      </w:r>
      <w:r w:rsidRPr="00CF3907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 (далее по тексту – Порядок), </w:t>
      </w:r>
      <w:r w:rsidRPr="00CF3907">
        <w:rPr>
          <w:rFonts w:ascii="Times New Roman" w:hAnsi="Times New Roman"/>
          <w:sz w:val="28"/>
          <w:szCs w:val="28"/>
        </w:rPr>
        <w:t>в целях возмещения затрат в связи с проведением работ по благоустройству дворовых территорий (далее – субсидии) 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поступивших из федерального бюджета, краевого бюджета и местного бюджета, предусмотренных в решении Совета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депутатов ЗАТО г. Железногорск о бюджете ЗАТО Железногорск на очередной финансовый год и плановый период на реализацию мероприятий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>ы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CF3907">
        <w:rPr>
          <w:rFonts w:ascii="Times New Roman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CF39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  <w:r w:rsidR="00DE0313" w:rsidRPr="00CF3907">
        <w:rPr>
          <w:rFonts w:ascii="Times New Roman" w:hAnsi="Times New Roman"/>
          <w:sz w:val="28"/>
          <w:szCs w:val="28"/>
        </w:rPr>
        <w:t xml:space="preserve">. 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1.2. Субсидии предоставляются</w:t>
      </w:r>
      <w:r w:rsidR="005541A8" w:rsidRPr="00CF3907">
        <w:rPr>
          <w:rFonts w:ascii="Times New Roman" w:hAnsi="Times New Roman"/>
          <w:sz w:val="28"/>
          <w:szCs w:val="28"/>
        </w:rPr>
        <w:t xml:space="preserve"> получателям субсидий </w:t>
      </w:r>
      <w:r w:rsidR="00C35C08">
        <w:rPr>
          <w:rFonts w:ascii="Times New Roman" w:hAnsi="Times New Roman"/>
          <w:sz w:val="28"/>
          <w:szCs w:val="28"/>
        </w:rPr>
        <w:t xml:space="preserve">в рамках </w:t>
      </w:r>
      <w:r w:rsidR="00C35C08" w:rsidRPr="00CF3907">
        <w:rPr>
          <w:rFonts w:ascii="Times New Roman" w:eastAsiaTheme="minorHAnsi" w:hAnsi="Times New Roman"/>
          <w:sz w:val="28"/>
          <w:szCs w:val="28"/>
        </w:rPr>
        <w:t>муниципальн</w:t>
      </w:r>
      <w:r w:rsidR="00C35C08">
        <w:rPr>
          <w:rFonts w:ascii="Times New Roman" w:eastAsiaTheme="minorHAnsi" w:hAnsi="Times New Roman"/>
          <w:sz w:val="28"/>
          <w:szCs w:val="28"/>
        </w:rPr>
        <w:t>ой программы</w:t>
      </w:r>
      <w:r w:rsidR="00C35C08" w:rsidRPr="00CF3907">
        <w:rPr>
          <w:rFonts w:ascii="Times New Roman" w:eastAsiaTheme="minorHAnsi" w:hAnsi="Times New Roman"/>
          <w:sz w:val="28"/>
          <w:szCs w:val="28"/>
        </w:rPr>
        <w:t xml:space="preserve"> «Формирование современной городской среды на 2018-2024 годы», утвержденн</w:t>
      </w:r>
      <w:r w:rsidR="00C35C08">
        <w:rPr>
          <w:rFonts w:ascii="Times New Roman" w:eastAsiaTheme="minorHAnsi" w:hAnsi="Times New Roman"/>
          <w:sz w:val="28"/>
          <w:szCs w:val="28"/>
        </w:rPr>
        <w:t>ой</w:t>
      </w:r>
      <w:r w:rsidR="00C35C08" w:rsidRPr="00CF3907">
        <w:rPr>
          <w:rFonts w:ascii="Times New Roman" w:eastAsiaTheme="minorHAnsi" w:hAnsi="Times New Roman"/>
          <w:sz w:val="28"/>
          <w:szCs w:val="28"/>
        </w:rPr>
        <w:t xml:space="preserve"> постановлением Администрации ЗАТО г. Железногорск</w:t>
      </w:r>
      <w:r w:rsidR="00C35C08">
        <w:rPr>
          <w:rFonts w:ascii="Times New Roman" w:eastAsiaTheme="minorHAnsi" w:hAnsi="Times New Roman"/>
          <w:sz w:val="28"/>
          <w:szCs w:val="28"/>
        </w:rPr>
        <w:t xml:space="preserve"> (далее – Программа),</w:t>
      </w:r>
      <w:r w:rsidR="00C35C08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 xml:space="preserve">в целях </w:t>
      </w:r>
      <w:r w:rsidR="005205E6">
        <w:rPr>
          <w:rFonts w:ascii="Times New Roman" w:hAnsi="Times New Roman"/>
          <w:sz w:val="28"/>
          <w:szCs w:val="28"/>
        </w:rPr>
        <w:t xml:space="preserve">реализации национального проекта «Жилье и городская среда» на </w:t>
      </w:r>
      <w:r w:rsidRPr="00CF3907">
        <w:rPr>
          <w:rFonts w:ascii="Times New Roman" w:hAnsi="Times New Roman"/>
          <w:sz w:val="28"/>
          <w:szCs w:val="28"/>
        </w:rPr>
        <w:t>возмещени</w:t>
      </w:r>
      <w:r w:rsidR="005205E6"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затрат работ по благоустройству </w:t>
      </w:r>
      <w:r w:rsidRPr="00CF3907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домов.</w:t>
      </w:r>
      <w:r w:rsidRPr="00CF3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CF3907" w:rsidRDefault="005205E6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>
        <w:rPr>
          <w:rFonts w:ascii="Times New Roman" w:eastAsiaTheme="minorHAnsi" w:hAnsi="Times New Roman" w:cs="Arial"/>
          <w:sz w:val="28"/>
          <w:szCs w:val="28"/>
        </w:rPr>
        <w:t>1.3. Критерием</w:t>
      </w:r>
      <w:r w:rsidR="00515DD7" w:rsidRPr="00CF3907">
        <w:rPr>
          <w:rFonts w:ascii="Times New Roman" w:eastAsiaTheme="minorHAnsi" w:hAnsi="Times New Roman" w:cs="Arial"/>
          <w:sz w:val="28"/>
          <w:szCs w:val="28"/>
        </w:rPr>
        <w:t xml:space="preserve"> отбора получателей субсидии </w:t>
      </w:r>
      <w:r>
        <w:rPr>
          <w:rFonts w:ascii="Times New Roman" w:eastAsiaTheme="minorHAnsi" w:hAnsi="Times New Roman" w:cs="Arial"/>
          <w:sz w:val="28"/>
          <w:szCs w:val="28"/>
        </w:rPr>
        <w:t>является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 xml:space="preserve"> включени</w:t>
      </w:r>
      <w:r>
        <w:rPr>
          <w:rFonts w:ascii="Times New Roman" w:eastAsiaTheme="minorHAnsi" w:hAnsi="Times New Roman" w:cs="Arial"/>
          <w:sz w:val="28"/>
          <w:szCs w:val="28"/>
        </w:rPr>
        <w:t xml:space="preserve">е 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 xml:space="preserve">дворовых территорий </w:t>
      </w:r>
      <w:r w:rsidR="00C35C08">
        <w:rPr>
          <w:rFonts w:ascii="Times New Roman" w:eastAsiaTheme="minorHAnsi" w:hAnsi="Times New Roman" w:cs="Arial"/>
          <w:sz w:val="28"/>
          <w:szCs w:val="28"/>
        </w:rPr>
        <w:t xml:space="preserve">многоквартирных домов 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 xml:space="preserve">в </w:t>
      </w:r>
      <w:r w:rsidR="00C35C08">
        <w:rPr>
          <w:rFonts w:ascii="Times New Roman" w:eastAsiaTheme="minorHAnsi" w:hAnsi="Times New Roman" w:cs="Arial"/>
          <w:sz w:val="28"/>
          <w:szCs w:val="28"/>
        </w:rPr>
        <w:t>Программу</w:t>
      </w:r>
      <w:r>
        <w:rPr>
          <w:rFonts w:ascii="Times New Roman" w:eastAsiaTheme="minorHAnsi" w:hAnsi="Times New Roman" w:cs="Arial"/>
          <w:sz w:val="28"/>
          <w:szCs w:val="28"/>
        </w:rPr>
        <w:t>, управление которыми осуществляется управляющими организациями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>.</w:t>
      </w:r>
      <w:r w:rsidR="00CF2441" w:rsidRPr="00CF3907">
        <w:rPr>
          <w:rFonts w:ascii="Times New Roman" w:eastAsiaTheme="minorHAnsi" w:hAnsi="Times New Roman" w:cs="Arial"/>
          <w:sz w:val="28"/>
          <w:szCs w:val="28"/>
        </w:rPr>
        <w:t xml:space="preserve"> </w:t>
      </w:r>
    </w:p>
    <w:p w:rsidR="00C17310" w:rsidRPr="00CF3907" w:rsidRDefault="00C17310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eastAsiaTheme="minorHAnsi" w:hAnsi="Times New Roman"/>
          <w:sz w:val="28"/>
          <w:szCs w:val="28"/>
        </w:rPr>
        <w:t>1.</w:t>
      </w:r>
      <w:r w:rsidR="00CF2441" w:rsidRPr="00CF3907">
        <w:rPr>
          <w:rFonts w:ascii="Times New Roman" w:eastAsiaTheme="minorHAnsi" w:hAnsi="Times New Roman"/>
          <w:sz w:val="28"/>
          <w:szCs w:val="28"/>
        </w:rPr>
        <w:t>4</w:t>
      </w:r>
      <w:r w:rsidRPr="00CF3907">
        <w:rPr>
          <w:rFonts w:ascii="Times New Roman" w:eastAsiaTheme="minorHAnsi" w:hAnsi="Times New Roman"/>
          <w:sz w:val="28"/>
          <w:szCs w:val="28"/>
        </w:rPr>
        <w:t>. Получателями субсидий на благоустройство дворовых территорий являются юридические лица (за исключением субсидий муниципальным учреждениям), управляющие многоквартирными домами (за исключением непосредственного управления)</w:t>
      </w:r>
      <w:r w:rsidRPr="00CF3907">
        <w:rPr>
          <w:rFonts w:ascii="Times New Roman" w:hAnsi="Times New Roman"/>
          <w:sz w:val="28"/>
          <w:szCs w:val="28"/>
        </w:rPr>
        <w:t>.</w:t>
      </w:r>
    </w:p>
    <w:p w:rsidR="00C17310" w:rsidRPr="00CF3907" w:rsidRDefault="00C17310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1.</w:t>
      </w:r>
      <w:r w:rsidR="00CF2441" w:rsidRPr="00CF3907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 </w:t>
      </w:r>
      <w:proofErr w:type="gramStart"/>
      <w:r w:rsidRPr="00CF3907">
        <w:rPr>
          <w:rFonts w:ascii="Times New Roman" w:hAnsi="Times New Roman"/>
          <w:sz w:val="28"/>
          <w:szCs w:val="28"/>
        </w:rPr>
        <w:t xml:space="preserve">Субсидии предоставляются в пределах утвержденных бюджетных ассигнований, предусмотренных решением Совета депутатов ЗАТО г. Железногорск о бюджете ЗАТО Железногорск на очередной финансовый год </w:t>
      </w:r>
      <w:r w:rsidR="007801F9" w:rsidRPr="00CF3907">
        <w:rPr>
          <w:rFonts w:ascii="Times New Roman" w:hAnsi="Times New Roman"/>
          <w:sz w:val="28"/>
          <w:szCs w:val="28"/>
        </w:rPr>
        <w:t xml:space="preserve"> и плановый период </w:t>
      </w:r>
      <w:r w:rsidRPr="00CF3907">
        <w:rPr>
          <w:rFonts w:ascii="Times New Roman" w:hAnsi="Times New Roman" w:cs="Times New Roman"/>
          <w:sz w:val="28"/>
          <w:szCs w:val="28"/>
        </w:rPr>
        <w:t>в соответствии с мероприятиями Программы на условиях</w:t>
      </w:r>
      <w:r w:rsidR="007801F9" w:rsidRPr="00CF3907">
        <w:rPr>
          <w:rFonts w:ascii="Times New Roman" w:hAnsi="Times New Roman" w:cs="Times New Roman"/>
          <w:sz w:val="28"/>
          <w:szCs w:val="28"/>
        </w:rPr>
        <w:t>,</w:t>
      </w:r>
      <w:r w:rsidRPr="00CF3907">
        <w:rPr>
          <w:rFonts w:ascii="Times New Roman" w:hAnsi="Times New Roman" w:cs="Times New Roman"/>
          <w:sz w:val="28"/>
          <w:szCs w:val="28"/>
        </w:rPr>
        <w:t xml:space="preserve"> определенных настоящим Порядком и Соглашениями о предоставлении субсидии (далее по тексту – Соглашения), заключенными между Администрацией ЗАТО г. Железногорск и получателями субсидии.</w:t>
      </w:r>
      <w:proofErr w:type="gramEnd"/>
    </w:p>
    <w:p w:rsidR="00C17310" w:rsidRDefault="00C17310" w:rsidP="00575AD5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1.</w:t>
      </w:r>
      <w:r w:rsidR="00CF2441" w:rsidRPr="00CF3907">
        <w:rPr>
          <w:rFonts w:ascii="Times New Roman" w:eastAsia="Times New Roman" w:hAnsi="Times New Roman"/>
          <w:sz w:val="28"/>
          <w:szCs w:val="28"/>
        </w:rPr>
        <w:t>6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. Главным распорядителем (получателем) бюджетных средств  </w:t>
      </w:r>
      <w:r w:rsidRPr="00CF3907">
        <w:rPr>
          <w:rFonts w:ascii="Times New Roman" w:hAnsi="Times New Roman"/>
          <w:sz w:val="28"/>
          <w:szCs w:val="28"/>
        </w:rPr>
        <w:t xml:space="preserve">на </w:t>
      </w:r>
      <w:r w:rsidRPr="00CF3907">
        <w:rPr>
          <w:rFonts w:ascii="Times New Roman" w:hAnsi="Times New Roman"/>
          <w:sz w:val="28"/>
          <w:szCs w:val="28"/>
        </w:rPr>
        <w:lastRenderedPageBreak/>
        <w:t xml:space="preserve">благоустройство дворовых территорий многоквартирных домов, </w:t>
      </w:r>
      <w:r w:rsidRPr="00CF3907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CF3907">
        <w:rPr>
          <w:rFonts w:ascii="Times New Roman" w:hAnsi="Times New Roman"/>
          <w:sz w:val="28"/>
          <w:szCs w:val="28"/>
        </w:rPr>
        <w:t>.</w:t>
      </w:r>
    </w:p>
    <w:p w:rsidR="00575AD5" w:rsidRDefault="00575AD5" w:rsidP="00575AD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Сведения о субсидии размещаются на едином портале бюджетной системы Российской Федерации в информационно-телекоммуникационной сети "Интернет" (в разделе единого портала) при формировании проекта решения о бюджете (проекта решения о внесении изменений в решение о бюджете). </w:t>
      </w: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eastAsiaTheme="minorHAnsi" w:hAnsi="Times New Roman" w:cs="Arial"/>
          <w:sz w:val="28"/>
          <w:szCs w:val="28"/>
        </w:rPr>
      </w:pPr>
    </w:p>
    <w:p w:rsidR="00C35C08" w:rsidRDefault="00C35C08" w:rsidP="005242B6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>
        <w:rPr>
          <w:rFonts w:eastAsiaTheme="minorHAnsi" w:cs="Arial"/>
          <w:sz w:val="28"/>
          <w:szCs w:val="28"/>
        </w:rPr>
        <w:t>2.1. Субсидии предоставляются юридическим лицам, управляющим многоквартирными домами при условии включения домов</w:t>
      </w:r>
      <w:r w:rsidRPr="00CF3907">
        <w:rPr>
          <w:rFonts w:eastAsiaTheme="minorHAnsi"/>
          <w:sz w:val="28"/>
          <w:szCs w:val="28"/>
        </w:rPr>
        <w:t xml:space="preserve"> в </w:t>
      </w:r>
      <w:r w:rsidRPr="00CF3907">
        <w:rPr>
          <w:sz w:val="28"/>
          <w:szCs w:val="28"/>
        </w:rPr>
        <w:t>адресный перечень дворовых территорий многоквартирных домов, нуждающихся в благоустройстве</w:t>
      </w:r>
      <w:r>
        <w:rPr>
          <w:sz w:val="28"/>
          <w:szCs w:val="28"/>
        </w:rPr>
        <w:t xml:space="preserve"> в год</w:t>
      </w:r>
      <w:r w:rsidR="00E9046F">
        <w:rPr>
          <w:sz w:val="28"/>
          <w:szCs w:val="28"/>
        </w:rPr>
        <w:t>у</w:t>
      </w:r>
      <w:r>
        <w:rPr>
          <w:sz w:val="28"/>
          <w:szCs w:val="28"/>
        </w:rPr>
        <w:t xml:space="preserve"> предоставления субсидии</w:t>
      </w:r>
      <w:r w:rsidRPr="00CF3907">
        <w:rPr>
          <w:sz w:val="28"/>
          <w:szCs w:val="28"/>
        </w:rPr>
        <w:t>, на основании решения Общественной комиссии, принятого в порядке, установленном постановлением Администрации ЗАТО г. Железногорск от 27.02.2017 № 372</w:t>
      </w:r>
      <w:r>
        <w:rPr>
          <w:sz w:val="28"/>
          <w:szCs w:val="28"/>
        </w:rPr>
        <w:t>.</w:t>
      </w:r>
    </w:p>
    <w:p w:rsidR="00515DD7" w:rsidRPr="00CF3907" w:rsidRDefault="00515DD7" w:rsidP="005242B6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 w:rsidRPr="00CF3907">
        <w:rPr>
          <w:rFonts w:eastAsiaTheme="minorHAnsi" w:cs="Arial"/>
          <w:sz w:val="28"/>
          <w:szCs w:val="28"/>
        </w:rPr>
        <w:t>2.</w:t>
      </w:r>
      <w:r w:rsidR="00C35C08">
        <w:rPr>
          <w:rFonts w:eastAsiaTheme="minorHAnsi" w:cs="Arial"/>
          <w:sz w:val="28"/>
          <w:szCs w:val="28"/>
        </w:rPr>
        <w:t>2</w:t>
      </w:r>
      <w:r w:rsidRPr="00CF3907">
        <w:rPr>
          <w:rFonts w:eastAsiaTheme="minorHAnsi" w:cs="Arial"/>
          <w:sz w:val="28"/>
          <w:szCs w:val="28"/>
        </w:rPr>
        <w:t>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515DD7" w:rsidRPr="00CF3907" w:rsidRDefault="00515DD7" w:rsidP="00016C9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 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6433D0" w:rsidRPr="00CF3907" w:rsidRDefault="00515DD7" w:rsidP="00016C9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 xml:space="preserve">- 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 xml:space="preserve">у получателей субсидий должна отсутствовать просроченная задолженность по возврату в бюджет </w:t>
      </w:r>
      <w:r w:rsidR="007801F9" w:rsidRPr="00CF3907">
        <w:rPr>
          <w:rFonts w:ascii="Times New Roman" w:eastAsiaTheme="minorHAnsi" w:hAnsi="Times New Roman" w:cs="Arial"/>
          <w:sz w:val="28"/>
          <w:szCs w:val="28"/>
        </w:rPr>
        <w:t>ЗАТО Железногорск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 xml:space="preserve">, субсидий, бюджетных инвестиций, </w:t>
      </w:r>
      <w:proofErr w:type="gramStart"/>
      <w:r w:rsidR="006433D0" w:rsidRPr="00CF3907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="006433D0" w:rsidRPr="00CF3907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</w:t>
      </w:r>
      <w:r w:rsidR="00575AD5">
        <w:rPr>
          <w:rFonts w:ascii="Times New Roman" w:eastAsiaTheme="minorHAnsi" w:hAnsi="Times New Roman" w:cs="Arial"/>
          <w:sz w:val="28"/>
          <w:szCs w:val="28"/>
        </w:rPr>
        <w:t>по денежным обязательствам</w:t>
      </w:r>
      <w:r w:rsidR="00E9046F">
        <w:rPr>
          <w:rFonts w:ascii="Times New Roman" w:eastAsiaTheme="minorHAnsi" w:hAnsi="Times New Roman" w:cs="Arial"/>
          <w:sz w:val="28"/>
          <w:szCs w:val="28"/>
        </w:rPr>
        <w:t xml:space="preserve"> перед бюджетом ЗАТО Железногорск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515DD7" w:rsidRPr="00CF3907" w:rsidRDefault="00515DD7" w:rsidP="00016C9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</w:t>
      </w:r>
      <w:r w:rsidR="006433D0" w:rsidRPr="00016C91">
        <w:rPr>
          <w:rFonts w:ascii="Times New Roman" w:eastAsiaTheme="minorHAnsi" w:hAnsi="Times New Roman" w:cs="Arial"/>
          <w:color w:val="FF0000"/>
          <w:sz w:val="28"/>
          <w:szCs w:val="28"/>
        </w:rPr>
        <w:t xml:space="preserve">получатели субсидий - юридические лица </w:t>
      </w:r>
      <w:r w:rsidR="00016C91" w:rsidRPr="00016C91">
        <w:rPr>
          <w:rFonts w:ascii="Times New Roman" w:hAnsi="Times New Roman"/>
          <w:color w:val="FF0000"/>
          <w:sz w:val="28"/>
          <w:szCs w:val="28"/>
        </w:rPr>
        <w:t xml:space="preserve">не должны находиться в процессе реорганизации </w:t>
      </w:r>
      <w:r w:rsidR="00016C91" w:rsidRPr="00016C91">
        <w:rPr>
          <w:rFonts w:ascii="Times New Roman" w:eastAsiaTheme="minorHAnsi" w:hAnsi="Times New Roman" w:cs="Arial"/>
          <w:color w:val="FF0000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 xml:space="preserve">-получатели субсидий не должны являться иностранными юридическими лицами, а также российскими юридическими лицами, в </w:t>
      </w: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уставном</w:t>
      </w:r>
      <w:proofErr w:type="gramEnd"/>
      <w:r w:rsidRPr="00CF3907">
        <w:rPr>
          <w:rFonts w:ascii="Times New Roman" w:eastAsiaTheme="minorHAnsi" w:hAnsi="Times New Roman" w:cs="Arial"/>
          <w:sz w:val="28"/>
          <w:szCs w:val="28"/>
        </w:rPr>
        <w:t xml:space="preserve"> (складочном) </w:t>
      </w: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капитале</w:t>
      </w:r>
      <w:proofErr w:type="gramEnd"/>
      <w:r w:rsidRPr="00CF3907">
        <w:rPr>
          <w:rFonts w:ascii="Times New Roman" w:eastAsiaTheme="minorHAnsi" w:hAnsi="Times New Roman" w:cs="Arial"/>
          <w:sz w:val="28"/>
          <w:szCs w:val="28"/>
        </w:rPr>
        <w:t xml:space="preserve">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CF3907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7438B8" w:rsidRPr="00CF3907">
        <w:rPr>
          <w:rFonts w:ascii="Times New Roman" w:hAnsi="Times New Roman"/>
          <w:sz w:val="28"/>
          <w:szCs w:val="28"/>
        </w:rPr>
        <w:t>оффшорные</w:t>
      </w:r>
      <w:r w:rsidRPr="00CF3907">
        <w:rPr>
          <w:rFonts w:ascii="Times New Roman" w:hAnsi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lastRenderedPageBreak/>
        <w:t>-</w:t>
      </w:r>
      <w:r w:rsidR="00305108" w:rsidRPr="00CF3907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</w:t>
      </w:r>
      <w:r w:rsidR="007801F9" w:rsidRPr="00CF3907">
        <w:rPr>
          <w:rFonts w:ascii="Times New Roman" w:hAnsi="Times New Roman"/>
          <w:sz w:val="28"/>
          <w:szCs w:val="28"/>
        </w:rPr>
        <w:t>ЗАТО Железногорск</w:t>
      </w:r>
      <w:r w:rsidR="00305108" w:rsidRPr="00CF3907">
        <w:rPr>
          <w:rFonts w:ascii="Times New Roman" w:hAnsi="Times New Roman"/>
          <w:sz w:val="28"/>
          <w:szCs w:val="28"/>
        </w:rPr>
        <w:t>, на основании иных нормативных правовых актов или муниципальных правовых актов</w:t>
      </w:r>
      <w:r w:rsidRPr="00CF3907">
        <w:rPr>
          <w:rFonts w:ascii="Times New Roman" w:hAnsi="Times New Roman"/>
          <w:sz w:val="28"/>
          <w:szCs w:val="28"/>
        </w:rPr>
        <w:t xml:space="preserve"> на цели, указанные в </w:t>
      </w:r>
      <w:hyperlink r:id="rId8" w:history="1">
        <w:r w:rsidRPr="00CF3907">
          <w:rPr>
            <w:rFonts w:ascii="Times New Roman" w:hAnsi="Times New Roman"/>
            <w:sz w:val="28"/>
            <w:szCs w:val="28"/>
          </w:rPr>
          <w:t>подпункте 1.2</w:t>
        </w:r>
      </w:hyperlink>
      <w:r w:rsidR="00305108"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</w:t>
      </w:r>
      <w:r w:rsidR="00305108" w:rsidRPr="00CF3907">
        <w:rPr>
          <w:rFonts w:ascii="Times New Roman" w:hAnsi="Times New Roman"/>
          <w:sz w:val="28"/>
          <w:szCs w:val="28"/>
        </w:rPr>
        <w:t>Порядка</w:t>
      </w:r>
      <w:r w:rsidRPr="00CF3907">
        <w:rPr>
          <w:rFonts w:ascii="Times New Roman" w:hAnsi="Times New Roman"/>
          <w:sz w:val="28"/>
          <w:szCs w:val="28"/>
        </w:rPr>
        <w:t>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 w:rsidR="00C35C08">
        <w:rPr>
          <w:rFonts w:ascii="Times New Roman" w:hAnsi="Times New Roman" w:cs="Times New Roman"/>
          <w:sz w:val="28"/>
          <w:szCs w:val="28"/>
        </w:rPr>
        <w:t>3</w:t>
      </w:r>
      <w:r w:rsidRPr="00CF3907">
        <w:rPr>
          <w:rFonts w:ascii="Times New Roman" w:hAnsi="Times New Roman" w:cs="Times New Roman"/>
          <w:sz w:val="28"/>
          <w:szCs w:val="28"/>
        </w:rPr>
        <w:t>. Соглашение</w:t>
      </w:r>
      <w:r w:rsidR="00575AD5">
        <w:rPr>
          <w:rFonts w:ascii="Times New Roman" w:hAnsi="Times New Roman" w:cs="Times New Roman"/>
          <w:sz w:val="28"/>
          <w:szCs w:val="28"/>
        </w:rPr>
        <w:t xml:space="preserve">, дополнительное соглашение </w:t>
      </w:r>
      <w:r w:rsidRPr="00CF3907">
        <w:rPr>
          <w:rFonts w:ascii="Times New Roman" w:hAnsi="Times New Roman" w:cs="Times New Roman"/>
          <w:sz w:val="28"/>
          <w:szCs w:val="28"/>
        </w:rPr>
        <w:t>заключается</w:t>
      </w:r>
      <w:r w:rsidR="00575AD5">
        <w:rPr>
          <w:rFonts w:ascii="Times New Roman" w:hAnsi="Times New Roman" w:cs="Times New Roman"/>
          <w:sz w:val="28"/>
          <w:szCs w:val="28"/>
        </w:rPr>
        <w:t xml:space="preserve"> с соблюдением требований о защите государственной </w:t>
      </w:r>
      <w:proofErr w:type="gramStart"/>
      <w:r w:rsidR="00575AD5">
        <w:rPr>
          <w:rFonts w:ascii="Times New Roman" w:hAnsi="Times New Roman" w:cs="Times New Roman"/>
          <w:sz w:val="28"/>
          <w:szCs w:val="28"/>
        </w:rPr>
        <w:t>тайны</w:t>
      </w:r>
      <w:proofErr w:type="gramEnd"/>
      <w:r w:rsidR="00575AD5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="00756BBB" w:rsidRPr="00CF3907">
        <w:rPr>
          <w:rFonts w:ascii="Times New Roman" w:hAnsi="Times New Roman" w:cs="Times New Roman"/>
          <w:sz w:val="28"/>
          <w:szCs w:val="28"/>
        </w:rPr>
        <w:t xml:space="preserve">в электронной форме документа </w:t>
      </w:r>
      <w:r w:rsidR="0016502D" w:rsidRPr="00CF3907">
        <w:rPr>
          <w:rFonts w:ascii="Times New Roman" w:hAnsi="Times New Roman" w:cs="Times New Roman"/>
          <w:sz w:val="28"/>
          <w:szCs w:val="28"/>
        </w:rPr>
        <w:t xml:space="preserve"> государственной интегрированной информационной системы управления общественными финансами «Электронный бюджет»</w:t>
      </w:r>
      <w:r w:rsidR="009861B3" w:rsidRPr="00CF3907">
        <w:rPr>
          <w:rFonts w:ascii="Times New Roman" w:hAnsi="Times New Roman" w:cs="Times New Roman"/>
          <w:sz w:val="28"/>
          <w:szCs w:val="28"/>
        </w:rPr>
        <w:t xml:space="preserve"> (далее – система)</w:t>
      </w:r>
      <w:r w:rsidR="0016502D" w:rsidRPr="00CF3907">
        <w:rPr>
          <w:rFonts w:ascii="Times New Roman" w:hAnsi="Times New Roman" w:cs="Times New Roman"/>
          <w:sz w:val="28"/>
          <w:szCs w:val="28"/>
        </w:rPr>
        <w:t>.</w:t>
      </w:r>
    </w:p>
    <w:p w:rsidR="00141115" w:rsidRDefault="00193090" w:rsidP="0014111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4</w:t>
      </w:r>
      <w:r w:rsidR="00141115">
        <w:rPr>
          <w:rFonts w:ascii="Times New Roman" w:hAnsi="Times New Roman"/>
          <w:sz w:val="28"/>
          <w:szCs w:val="28"/>
        </w:rPr>
        <w:t>.</w:t>
      </w:r>
      <w:r w:rsidR="00141115" w:rsidRPr="00CF3907">
        <w:rPr>
          <w:rFonts w:ascii="Times New Roman" w:hAnsi="Times New Roman"/>
          <w:sz w:val="28"/>
          <w:szCs w:val="28"/>
        </w:rPr>
        <w:t xml:space="preserve"> Соглашение заключается</w:t>
      </w:r>
      <w:r w:rsidR="00141115">
        <w:rPr>
          <w:rFonts w:ascii="Times New Roman" w:hAnsi="Times New Roman"/>
          <w:sz w:val="28"/>
          <w:szCs w:val="28"/>
        </w:rPr>
        <w:t>,</w:t>
      </w:r>
      <w:r w:rsidR="00141115" w:rsidRPr="00CF3907">
        <w:rPr>
          <w:rFonts w:ascii="Times New Roman" w:hAnsi="Times New Roman"/>
          <w:sz w:val="28"/>
          <w:szCs w:val="28"/>
        </w:rPr>
        <w:t xml:space="preserve"> при условии отбора подрядных организаций получателем субсидии</w:t>
      </w:r>
      <w:r w:rsidR="00141115">
        <w:rPr>
          <w:rFonts w:ascii="Times New Roman" w:hAnsi="Times New Roman"/>
          <w:sz w:val="28"/>
          <w:szCs w:val="28"/>
        </w:rPr>
        <w:t>,</w:t>
      </w:r>
      <w:r w:rsidR="00141115" w:rsidRPr="00C464C2">
        <w:rPr>
          <w:rFonts w:ascii="Times New Roman" w:hAnsi="Times New Roman"/>
          <w:sz w:val="28"/>
          <w:szCs w:val="28"/>
        </w:rPr>
        <w:t xml:space="preserve"> </w:t>
      </w:r>
      <w:r w:rsidR="00141115">
        <w:rPr>
          <w:rFonts w:ascii="Times New Roman" w:hAnsi="Times New Roman"/>
          <w:sz w:val="28"/>
          <w:szCs w:val="28"/>
        </w:rPr>
        <w:t>в срок до 1</w:t>
      </w:r>
      <w:r w:rsidR="00141115" w:rsidRPr="00CF3907">
        <w:rPr>
          <w:rFonts w:ascii="Times New Roman" w:hAnsi="Times New Roman"/>
          <w:sz w:val="28"/>
          <w:szCs w:val="28"/>
        </w:rPr>
        <w:t xml:space="preserve"> </w:t>
      </w:r>
      <w:r w:rsidR="00141115">
        <w:rPr>
          <w:rFonts w:ascii="Times New Roman" w:hAnsi="Times New Roman"/>
          <w:sz w:val="28"/>
          <w:szCs w:val="28"/>
        </w:rPr>
        <w:t>апреля</w:t>
      </w:r>
      <w:r w:rsidR="00141115" w:rsidRPr="00CF3907">
        <w:rPr>
          <w:rFonts w:ascii="Times New Roman" w:hAnsi="Times New Roman"/>
          <w:sz w:val="28"/>
          <w:szCs w:val="28"/>
        </w:rPr>
        <w:t xml:space="preserve"> года предоставления субсидии, </w:t>
      </w:r>
      <w:r w:rsidR="00141115">
        <w:rPr>
          <w:rFonts w:ascii="Times New Roman" w:hAnsi="Times New Roman"/>
          <w:sz w:val="28"/>
          <w:szCs w:val="28"/>
        </w:rPr>
        <w:t>за исключением:</w:t>
      </w:r>
    </w:p>
    <w:p w:rsidR="00141115" w:rsidRDefault="00141115" w:rsidP="0014111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141115" w:rsidRDefault="00141115" w:rsidP="0014111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193090" w:rsidRPr="00CF3907" w:rsidRDefault="00141115" w:rsidP="0014111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A26EFA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 Для </w:t>
      </w:r>
      <w:r w:rsidR="009535C2" w:rsidRPr="00CF3907">
        <w:rPr>
          <w:rFonts w:ascii="Times New Roman" w:hAnsi="Times New Roman"/>
          <w:sz w:val="28"/>
          <w:szCs w:val="28"/>
        </w:rPr>
        <w:t>заключения Соглашения</w:t>
      </w:r>
      <w:r w:rsidRPr="00CF3907">
        <w:rPr>
          <w:rFonts w:ascii="Times New Roman" w:hAnsi="Times New Roman"/>
          <w:sz w:val="28"/>
          <w:szCs w:val="28"/>
        </w:rPr>
        <w:t xml:space="preserve"> получатели субсидии </w:t>
      </w:r>
      <w:r w:rsidR="00AE3564" w:rsidRPr="00AE3564">
        <w:rPr>
          <w:rFonts w:ascii="Times New Roman" w:hAnsi="Times New Roman"/>
          <w:color w:val="FF0000"/>
          <w:sz w:val="28"/>
          <w:szCs w:val="28"/>
        </w:rPr>
        <w:t>в срок до 01. марта года предоставления субсидии</w:t>
      </w:r>
      <w:r w:rsidR="00AE3564">
        <w:rPr>
          <w:rFonts w:ascii="Times New Roman" w:hAnsi="Times New Roman"/>
          <w:sz w:val="28"/>
          <w:szCs w:val="28"/>
        </w:rPr>
        <w:t xml:space="preserve"> </w:t>
      </w:r>
      <w:r w:rsidR="00AE3564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направляют в Администрацию ЗАТО г. Железногорск заявление по форме согласно приложению № 1 к настоящему Порядку, с приложением следующих документов:</w:t>
      </w:r>
    </w:p>
    <w:p w:rsidR="00515DD7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.1.</w:t>
      </w:r>
      <w:r w:rsidR="00D85971" w:rsidRPr="00CF3907">
        <w:rPr>
          <w:rFonts w:ascii="Times New Roman" w:hAnsi="Times New Roman"/>
          <w:sz w:val="28"/>
          <w:szCs w:val="28"/>
        </w:rPr>
        <w:t> 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лицензии на осуществление предпринимательской деятельности по управлению многоквартирными домами,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.2.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учредительных документов,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заверенные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23557D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.3.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юридического лица,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.4.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CF3907" w:rsidRDefault="00C35C08" w:rsidP="005242B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502D" w:rsidRPr="00CF3907">
        <w:rPr>
          <w:rFonts w:ascii="Times New Roman" w:hAnsi="Times New Roman"/>
          <w:sz w:val="28"/>
          <w:szCs w:val="28"/>
        </w:rPr>
        <w:t>.5.</w:t>
      </w:r>
      <w:r w:rsidR="00016C91">
        <w:rPr>
          <w:rFonts w:ascii="Times New Roman" w:hAnsi="Times New Roman"/>
          <w:sz w:val="28"/>
          <w:szCs w:val="28"/>
        </w:rPr>
        <w:t>5.</w:t>
      </w:r>
      <w:r w:rsidR="00515DD7" w:rsidRPr="00CF3907">
        <w:rPr>
          <w:rFonts w:ascii="Times New Roman" w:hAnsi="Times New Roman"/>
          <w:sz w:val="28"/>
          <w:szCs w:val="28"/>
        </w:rPr>
        <w:t xml:space="preserve"> справк</w:t>
      </w:r>
      <w:r w:rsidR="00D85971" w:rsidRPr="00CF3907">
        <w:rPr>
          <w:rFonts w:ascii="Times New Roman" w:hAnsi="Times New Roman"/>
          <w:sz w:val="28"/>
          <w:szCs w:val="28"/>
        </w:rPr>
        <w:t>а</w:t>
      </w:r>
      <w:r w:rsidR="00515DD7" w:rsidRPr="00CF3907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515DD7" w:rsidRPr="00CF3907" w:rsidRDefault="00C35C08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</w:t>
      </w:r>
      <w:r w:rsidR="0016502D" w:rsidRPr="00CF3907">
        <w:rPr>
          <w:rFonts w:ascii="Times New Roman" w:hAnsi="Times New Roman"/>
          <w:sz w:val="28"/>
          <w:szCs w:val="28"/>
        </w:rPr>
        <w:t>.6.</w:t>
      </w:r>
      <w:r w:rsidR="00D85971" w:rsidRPr="00CF3907">
        <w:rPr>
          <w:rFonts w:ascii="Times New Roman" w:hAnsi="Times New Roman"/>
          <w:sz w:val="28"/>
          <w:szCs w:val="28"/>
        </w:rPr>
        <w:t> решение</w:t>
      </w:r>
      <w:r w:rsidR="00515DD7" w:rsidRPr="00CF3907">
        <w:rPr>
          <w:rFonts w:ascii="Times New Roman" w:hAnsi="Times New Roman"/>
          <w:sz w:val="28"/>
          <w:szCs w:val="28"/>
        </w:rPr>
        <w:t xml:space="preserve"> общего собрания собственников помещений многоквартирного дома,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="00515DD7" w:rsidRPr="00CF3907">
        <w:rPr>
          <w:rFonts w:ascii="Times New Roman" w:hAnsi="Times New Roman"/>
          <w:sz w:val="28"/>
          <w:szCs w:val="28"/>
        </w:rPr>
        <w:t xml:space="preserve">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</w:t>
      </w:r>
      <w:r w:rsidR="0097711A" w:rsidRPr="00CF3907">
        <w:rPr>
          <w:rFonts w:ascii="Times New Roman" w:hAnsi="Times New Roman"/>
          <w:sz w:val="28"/>
          <w:szCs w:val="28"/>
        </w:rPr>
        <w:t>14</w:t>
      </w:r>
      <w:r w:rsidR="00515DD7" w:rsidRPr="00CF3907">
        <w:rPr>
          <w:rFonts w:ascii="Times New Roman" w:hAnsi="Times New Roman"/>
          <w:sz w:val="28"/>
          <w:szCs w:val="28"/>
        </w:rPr>
        <w:t>.0</w:t>
      </w:r>
      <w:r w:rsidR="0097711A" w:rsidRPr="00CF3907">
        <w:rPr>
          <w:rFonts w:ascii="Times New Roman" w:hAnsi="Times New Roman"/>
          <w:sz w:val="28"/>
          <w:szCs w:val="28"/>
        </w:rPr>
        <w:t>7</w:t>
      </w:r>
      <w:r w:rsidR="00515DD7" w:rsidRPr="00CF3907">
        <w:rPr>
          <w:rFonts w:ascii="Times New Roman" w:hAnsi="Times New Roman"/>
          <w:sz w:val="28"/>
          <w:szCs w:val="28"/>
        </w:rPr>
        <w:t xml:space="preserve">.2017 № </w:t>
      </w:r>
      <w:r w:rsidR="0097711A" w:rsidRPr="00CF3907">
        <w:rPr>
          <w:rFonts w:ascii="Times New Roman" w:hAnsi="Times New Roman"/>
          <w:sz w:val="28"/>
          <w:szCs w:val="28"/>
        </w:rPr>
        <w:t>1164</w:t>
      </w:r>
      <w:r w:rsidR="00515DD7" w:rsidRPr="00CF3907">
        <w:rPr>
          <w:rFonts w:ascii="Times New Roman" w:hAnsi="Times New Roman"/>
          <w:sz w:val="28"/>
          <w:szCs w:val="28"/>
        </w:rPr>
        <w:t>;</w:t>
      </w:r>
    </w:p>
    <w:p w:rsidR="00515DD7" w:rsidRPr="00CF3907" w:rsidRDefault="00C35C08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2.5</w:t>
      </w:r>
      <w:r w:rsidR="0016502D" w:rsidRPr="00CF3907">
        <w:rPr>
          <w:rFonts w:ascii="Times New Roman" w:eastAsia="Times New Roman" w:hAnsi="Times New Roman"/>
          <w:sz w:val="28"/>
          <w:szCs w:val="28"/>
        </w:rPr>
        <w:t>.7.</w:t>
      </w:r>
      <w:r w:rsidR="00515DD7" w:rsidRPr="00CF3907">
        <w:rPr>
          <w:rFonts w:ascii="Times New Roman" w:eastAsia="Times New Roman" w:hAnsi="Times New Roman"/>
          <w:sz w:val="28"/>
          <w:szCs w:val="28"/>
        </w:rPr>
        <w:t xml:space="preserve"> дизайн-проект</w:t>
      </w:r>
      <w:r w:rsidR="00644747" w:rsidRPr="00CF3907">
        <w:rPr>
          <w:rFonts w:ascii="Times New Roman" w:eastAsia="Times New Roman" w:hAnsi="Times New Roman"/>
          <w:sz w:val="28"/>
          <w:szCs w:val="28"/>
        </w:rPr>
        <w:t xml:space="preserve"> каждой дворовой территории, подлежащей благоустройству</w:t>
      </w:r>
      <w:r w:rsidR="00515DD7" w:rsidRPr="00CF3907">
        <w:rPr>
          <w:rFonts w:ascii="Times New Roman" w:eastAsia="Times New Roman" w:hAnsi="Times New Roman"/>
          <w:sz w:val="28"/>
          <w:szCs w:val="28"/>
        </w:rPr>
        <w:t>, который должен содержать: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515DD7" w:rsidRPr="00CF3907" w:rsidRDefault="00C35C08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16502D" w:rsidRPr="00CF3907">
        <w:rPr>
          <w:rFonts w:ascii="Times New Roman" w:hAnsi="Times New Roman"/>
          <w:sz w:val="28"/>
          <w:szCs w:val="28"/>
        </w:rPr>
        <w:t>.8.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договоров подряда на проведение работ по благоустройству. Договор подряда заключается по результатам отбора подрядной организации, проведенного в порядке, установленном </w:t>
      </w:r>
      <w:r w:rsidR="00515DD7" w:rsidRPr="00CF390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515DD7" w:rsidRPr="00CF3907" w:rsidRDefault="00247253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 w:rsidR="00C35C08"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>.9.</w:t>
      </w:r>
      <w:r w:rsidR="00515DD7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="00D85971" w:rsidRPr="00CF3907">
        <w:rPr>
          <w:rFonts w:ascii="Times New Roman" w:hAnsi="Times New Roman" w:cs="Times New Roman"/>
          <w:sz w:val="28"/>
          <w:szCs w:val="28"/>
        </w:rPr>
        <w:t>документы п</w:t>
      </w:r>
      <w:r w:rsidR="00515DD7" w:rsidRPr="00CF3907">
        <w:rPr>
          <w:rFonts w:ascii="Times New Roman" w:hAnsi="Times New Roman" w:cs="Times New Roman"/>
          <w:sz w:val="28"/>
          <w:szCs w:val="28"/>
        </w:rPr>
        <w:t>одтверждающи</w:t>
      </w:r>
      <w:r w:rsidR="00D85971" w:rsidRPr="00CF3907">
        <w:rPr>
          <w:rFonts w:ascii="Times New Roman" w:hAnsi="Times New Roman" w:cs="Times New Roman"/>
          <w:sz w:val="28"/>
          <w:szCs w:val="28"/>
        </w:rPr>
        <w:t>е</w:t>
      </w:r>
      <w:r w:rsidR="00515DD7" w:rsidRPr="00CF3907">
        <w:rPr>
          <w:rFonts w:ascii="Times New Roman" w:hAnsi="Times New Roman" w:cs="Times New Roman"/>
          <w:sz w:val="28"/>
          <w:szCs w:val="28"/>
        </w:rPr>
        <w:t xml:space="preserve"> результаты конкурсного отбора подрядных организаций;</w:t>
      </w:r>
    </w:p>
    <w:p w:rsidR="00515DD7" w:rsidRPr="00CF3907" w:rsidRDefault="0024725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.10. </w:t>
      </w:r>
      <w:r w:rsidR="00515DD7" w:rsidRPr="00CF3907">
        <w:rPr>
          <w:rFonts w:ascii="Times New Roman" w:hAnsi="Times New Roman"/>
          <w:sz w:val="28"/>
          <w:szCs w:val="28"/>
        </w:rPr>
        <w:t> выписк</w:t>
      </w:r>
      <w:r w:rsidR="00D85971" w:rsidRPr="00CF3907">
        <w:rPr>
          <w:rFonts w:ascii="Times New Roman" w:hAnsi="Times New Roman"/>
          <w:sz w:val="28"/>
          <w:szCs w:val="28"/>
        </w:rPr>
        <w:t>а</w:t>
      </w:r>
      <w:r w:rsidR="00515DD7" w:rsidRPr="00CF3907">
        <w:rPr>
          <w:rFonts w:ascii="Times New Roman" w:hAnsi="Times New Roman"/>
          <w:sz w:val="28"/>
          <w:szCs w:val="28"/>
        </w:rPr>
        <w:t xml:space="preserve"> (справк</w:t>
      </w:r>
      <w:r w:rsidR="00D85971" w:rsidRPr="00CF3907">
        <w:rPr>
          <w:rFonts w:ascii="Times New Roman" w:hAnsi="Times New Roman"/>
          <w:sz w:val="28"/>
          <w:szCs w:val="28"/>
        </w:rPr>
        <w:t>а</w:t>
      </w:r>
      <w:r w:rsidR="00515DD7" w:rsidRPr="00CF3907">
        <w:rPr>
          <w:rFonts w:ascii="Times New Roman" w:hAnsi="Times New Roman"/>
          <w:sz w:val="28"/>
          <w:szCs w:val="28"/>
        </w:rPr>
        <w:t xml:space="preserve">) об открытии </w:t>
      </w:r>
      <w:r w:rsidR="00515DD7" w:rsidRPr="00CF3907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515DD7" w:rsidRPr="00CF3907">
        <w:rPr>
          <w:rFonts w:ascii="Times New Roman" w:hAnsi="Times New Roman"/>
          <w:sz w:val="28"/>
          <w:szCs w:val="28"/>
        </w:rPr>
        <w:t>специального счета</w:t>
      </w:r>
      <w:r w:rsidR="00515DD7" w:rsidRPr="00CF3907">
        <w:rPr>
          <w:rFonts w:ascii="Times New Roman" w:hAnsi="Times New Roman"/>
          <w:bCs/>
          <w:sz w:val="28"/>
          <w:szCs w:val="28"/>
        </w:rPr>
        <w:t xml:space="preserve"> </w:t>
      </w:r>
      <w:r w:rsidR="00515DD7" w:rsidRPr="00CF3907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софинансирования мероприятий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="0016502D" w:rsidRPr="00CF3907">
        <w:rPr>
          <w:rFonts w:ascii="Times New Roman" w:hAnsi="Times New Roman"/>
          <w:sz w:val="28"/>
          <w:szCs w:val="28"/>
        </w:rPr>
        <w:t>ы заинтересованными лицами;</w:t>
      </w:r>
    </w:p>
    <w:p w:rsidR="0016502D" w:rsidRPr="00CF3907" w:rsidRDefault="009861B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.11. </w:t>
      </w:r>
      <w:r w:rsidR="00193090" w:rsidRPr="00CF3907">
        <w:rPr>
          <w:rFonts w:ascii="Times New Roman" w:hAnsi="Times New Roman"/>
          <w:sz w:val="28"/>
          <w:szCs w:val="28"/>
        </w:rPr>
        <w:t>с</w:t>
      </w:r>
      <w:r w:rsidRPr="00CF3907">
        <w:rPr>
          <w:rFonts w:ascii="Times New Roman" w:hAnsi="Times New Roman"/>
          <w:sz w:val="28"/>
          <w:szCs w:val="28"/>
        </w:rPr>
        <w:t xml:space="preserve">ертификат открытого ключа - это документ с цифровой подписью, связывающий значение открытого ключа с удостоверением пользователя, устройства или службы, которым принадлежит соответствующий закрытый ключ, в электронном формате разрешения файла - </w:t>
      </w:r>
      <w:proofErr w:type="spellStart"/>
      <w:r w:rsidRPr="00CF3907">
        <w:rPr>
          <w:rFonts w:ascii="Times New Roman" w:hAnsi="Times New Roman"/>
          <w:sz w:val="28"/>
          <w:szCs w:val="28"/>
          <w:lang w:val="en-US"/>
        </w:rPr>
        <w:t>cer</w:t>
      </w:r>
      <w:proofErr w:type="spellEnd"/>
      <w:r w:rsidRPr="00CF3907">
        <w:rPr>
          <w:rFonts w:ascii="Times New Roman" w:hAnsi="Times New Roman"/>
          <w:sz w:val="28"/>
          <w:szCs w:val="28"/>
        </w:rPr>
        <w:t>;</w:t>
      </w:r>
    </w:p>
    <w:p w:rsidR="009861B3" w:rsidRDefault="009861B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.12. документ, удостоверяющий полномочия представителя  получателя субсидии </w:t>
      </w:r>
      <w:proofErr w:type="gramStart"/>
      <w:r w:rsidRPr="00CF3907">
        <w:rPr>
          <w:rFonts w:ascii="Times New Roman" w:hAnsi="Times New Roman"/>
          <w:sz w:val="28"/>
          <w:szCs w:val="28"/>
        </w:rPr>
        <w:t>действовать и заключать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соглашение от юридического лица. Информацию СНИЛС и ИНН  данного представителя.</w:t>
      </w:r>
    </w:p>
    <w:p w:rsidR="00372702" w:rsidRPr="00E26140" w:rsidRDefault="00372702" w:rsidP="00372702">
      <w:pPr>
        <w:pStyle w:val="af9"/>
        <w:spacing w:after="0"/>
        <w:ind w:firstLine="709"/>
        <w:rPr>
          <w:i/>
          <w:color w:val="FF0000"/>
          <w:sz w:val="28"/>
          <w:szCs w:val="28"/>
        </w:rPr>
      </w:pPr>
      <w:r w:rsidRPr="00E26140">
        <w:rPr>
          <w:color w:val="FF0000"/>
          <w:sz w:val="28"/>
          <w:szCs w:val="28"/>
        </w:rPr>
        <w:t xml:space="preserve">2.6. Если получатель субсидии не предоставил по собственной инициативе документы, </w:t>
      </w:r>
      <w:r w:rsidR="00016C91">
        <w:rPr>
          <w:color w:val="FF0000"/>
          <w:sz w:val="28"/>
          <w:szCs w:val="28"/>
        </w:rPr>
        <w:t xml:space="preserve">указанные в п. 2.5.1, 2.5.4, 2.5.5, </w:t>
      </w:r>
      <w:r w:rsidRPr="00E26140">
        <w:rPr>
          <w:color w:val="FF0000"/>
          <w:sz w:val="28"/>
          <w:szCs w:val="28"/>
        </w:rPr>
        <w:t xml:space="preserve">то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</w:t>
      </w:r>
      <w:proofErr w:type="gramStart"/>
      <w:r w:rsidRPr="00E26140">
        <w:rPr>
          <w:color w:val="FF0000"/>
          <w:sz w:val="28"/>
          <w:szCs w:val="28"/>
        </w:rPr>
        <w:t>запрашивает и получает</w:t>
      </w:r>
      <w:proofErr w:type="gramEnd"/>
      <w:r w:rsidRPr="00E26140">
        <w:rPr>
          <w:color w:val="FF0000"/>
          <w:sz w:val="28"/>
          <w:szCs w:val="28"/>
        </w:rPr>
        <w:t xml:space="preserve"> их самостоятельно.</w:t>
      </w:r>
    </w:p>
    <w:p w:rsidR="00BD2CC8" w:rsidRPr="00EC5140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372702">
        <w:rPr>
          <w:rFonts w:ascii="Times New Roman" w:hAnsi="Times New Roman"/>
          <w:sz w:val="28"/>
          <w:szCs w:val="28"/>
        </w:rPr>
        <w:t>7</w:t>
      </w:r>
      <w:r w:rsidRPr="00CF3907">
        <w:rPr>
          <w:rFonts w:ascii="Times New Roman" w:hAnsi="Times New Roman"/>
          <w:sz w:val="28"/>
          <w:szCs w:val="28"/>
        </w:rPr>
        <w:t xml:space="preserve">. </w:t>
      </w:r>
      <w:r w:rsidR="005242EF" w:rsidRPr="00CF3907">
        <w:rPr>
          <w:rFonts w:ascii="Times New Roman" w:hAnsi="Times New Roman"/>
          <w:sz w:val="28"/>
          <w:szCs w:val="28"/>
        </w:rPr>
        <w:t>Управление городского хозяйства Администрации ЗАТО г. Железногорск (далее – УГХ) в течение 3 рабочих дней со дня поступления документов, указанных в пункте 2.</w:t>
      </w:r>
      <w:r w:rsidR="00C35C08">
        <w:rPr>
          <w:rFonts w:ascii="Times New Roman" w:hAnsi="Times New Roman"/>
          <w:sz w:val="28"/>
          <w:szCs w:val="28"/>
        </w:rPr>
        <w:t>5</w:t>
      </w:r>
      <w:r w:rsidR="005242EF" w:rsidRPr="00CF3907">
        <w:rPr>
          <w:rFonts w:ascii="Times New Roman" w:hAnsi="Times New Roman"/>
          <w:sz w:val="28"/>
          <w:szCs w:val="28"/>
        </w:rPr>
        <w:t xml:space="preserve">. настоящего Порядка, </w:t>
      </w:r>
      <w:proofErr w:type="gramStart"/>
      <w:r w:rsidR="005242EF" w:rsidRPr="00CF3907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="005242EF" w:rsidRPr="00CF3907">
        <w:rPr>
          <w:rFonts w:ascii="Times New Roman" w:hAnsi="Times New Roman"/>
          <w:sz w:val="28"/>
          <w:szCs w:val="28"/>
        </w:rPr>
        <w:t xml:space="preserve"> информацию, в целях принятия решения о </w:t>
      </w:r>
      <w:r w:rsidR="002E0862">
        <w:rPr>
          <w:rFonts w:ascii="Times New Roman" w:hAnsi="Times New Roman"/>
          <w:sz w:val="28"/>
          <w:szCs w:val="28"/>
        </w:rPr>
        <w:t>заключении Соглашения</w:t>
      </w:r>
      <w:r w:rsidR="005242EF" w:rsidRPr="00CF3907">
        <w:rPr>
          <w:rFonts w:ascii="Times New Roman" w:hAnsi="Times New Roman"/>
          <w:sz w:val="28"/>
          <w:szCs w:val="28"/>
        </w:rPr>
        <w:t xml:space="preserve">, Главе ЗАТО г. Железногорск. Решение принимается о </w:t>
      </w:r>
      <w:r w:rsidR="002E0862">
        <w:rPr>
          <w:rFonts w:ascii="Times New Roman" w:hAnsi="Times New Roman"/>
          <w:sz w:val="28"/>
          <w:szCs w:val="28"/>
        </w:rPr>
        <w:t>заключении</w:t>
      </w:r>
      <w:r w:rsidR="005242EF" w:rsidRPr="00CF3907">
        <w:rPr>
          <w:rFonts w:ascii="Times New Roman" w:hAnsi="Times New Roman"/>
          <w:sz w:val="28"/>
          <w:szCs w:val="28"/>
        </w:rPr>
        <w:t xml:space="preserve"> или об отказе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="005242EF" w:rsidRPr="00CF3907">
        <w:rPr>
          <w:rFonts w:ascii="Times New Roman" w:hAnsi="Times New Roman"/>
          <w:sz w:val="28"/>
          <w:szCs w:val="28"/>
        </w:rPr>
        <w:t xml:space="preserve"> в течение 3 рабочих дней </w:t>
      </w:r>
      <w:r w:rsidR="005242EF" w:rsidRPr="00EC5140">
        <w:rPr>
          <w:rFonts w:ascii="Times New Roman" w:hAnsi="Times New Roman"/>
          <w:color w:val="FF0000"/>
          <w:sz w:val="28"/>
          <w:szCs w:val="28"/>
        </w:rPr>
        <w:t xml:space="preserve">в форме </w:t>
      </w:r>
      <w:r w:rsidR="00AC211A" w:rsidRPr="00EC5140">
        <w:rPr>
          <w:rFonts w:ascii="Times New Roman" w:hAnsi="Times New Roman"/>
          <w:color w:val="FF0000"/>
          <w:sz w:val="28"/>
          <w:szCs w:val="28"/>
        </w:rPr>
        <w:t>постановления Администрации ЗАТО г. Железногорск</w:t>
      </w:r>
      <w:r w:rsidR="005242EF" w:rsidRPr="00EC5140">
        <w:rPr>
          <w:rFonts w:ascii="Times New Roman" w:hAnsi="Times New Roman"/>
          <w:color w:val="FF0000"/>
          <w:sz w:val="28"/>
          <w:szCs w:val="28"/>
        </w:rPr>
        <w:t>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lastRenderedPageBreak/>
        <w:t>2.</w:t>
      </w:r>
      <w:r w:rsidR="00372702">
        <w:rPr>
          <w:rFonts w:ascii="Times New Roman" w:hAnsi="Times New Roman"/>
          <w:sz w:val="28"/>
          <w:szCs w:val="28"/>
        </w:rPr>
        <w:t>8</w:t>
      </w:r>
      <w:r w:rsidRPr="00CF3907">
        <w:rPr>
          <w:rFonts w:ascii="Times New Roman" w:hAnsi="Times New Roman"/>
          <w:sz w:val="28"/>
          <w:szCs w:val="28"/>
        </w:rPr>
        <w:t xml:space="preserve">. Основанием для принятия решения об отказе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является: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а) представление документов, указанных в </w:t>
      </w:r>
      <w:r w:rsidR="007801F9" w:rsidRPr="00CF3907">
        <w:rPr>
          <w:rFonts w:ascii="Times New Roman" w:hAnsi="Times New Roman"/>
          <w:sz w:val="28"/>
          <w:szCs w:val="28"/>
        </w:rPr>
        <w:t xml:space="preserve">пункте </w:t>
      </w:r>
      <w:r w:rsidRPr="00CF3907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35C08">
          <w:rPr>
            <w:rFonts w:ascii="Times New Roman" w:hAnsi="Times New Roman"/>
            <w:sz w:val="28"/>
            <w:szCs w:val="28"/>
          </w:rPr>
          <w:t>5</w:t>
        </w:r>
      </w:hyperlink>
      <w:r w:rsidR="00C17310"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в) </w:t>
      </w:r>
      <w:r w:rsidR="00575AD5">
        <w:rPr>
          <w:rFonts w:ascii="Times New Roman" w:hAnsi="Times New Roman"/>
          <w:sz w:val="28"/>
          <w:szCs w:val="28"/>
        </w:rPr>
        <w:t>несоответствие получателя субсидии требованиям, установленным п.2.2 Порядка</w:t>
      </w:r>
      <w:r w:rsidR="007801F9" w:rsidRPr="00CF3907">
        <w:rPr>
          <w:rFonts w:ascii="Times New Roman" w:hAnsi="Times New Roman"/>
          <w:sz w:val="28"/>
          <w:szCs w:val="28"/>
        </w:rPr>
        <w:t>;</w:t>
      </w:r>
    </w:p>
    <w:p w:rsidR="007801F9" w:rsidRPr="00CF3907" w:rsidRDefault="007801F9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г) несоответствие предоставленных документов требованиям определенным пунктом 2.</w:t>
      </w:r>
      <w:hyperlink w:anchor="Par1" w:history="1">
        <w:r w:rsidR="00C35C08"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BD2CC8" w:rsidRPr="00CF3907" w:rsidRDefault="00BD2CC8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Администрация ЗАТО г. Железногорск в течение 3 рабочих дней с момента принятия решения об отказе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="002E0862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уведомляет в письменной форме получателя субсидии с указанием причин отказа.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372702">
        <w:rPr>
          <w:rFonts w:ascii="Times New Roman" w:hAnsi="Times New Roman"/>
          <w:sz w:val="28"/>
          <w:szCs w:val="28"/>
        </w:rPr>
        <w:t>9</w:t>
      </w:r>
      <w:r w:rsidRPr="00CF3907">
        <w:rPr>
          <w:rFonts w:ascii="Times New Roman" w:hAnsi="Times New Roman"/>
          <w:sz w:val="28"/>
          <w:szCs w:val="28"/>
        </w:rPr>
        <w:t xml:space="preserve">. Получатель субсидии в течение </w:t>
      </w:r>
      <w:r w:rsidR="00B85F1D" w:rsidRPr="00CF3907">
        <w:rPr>
          <w:rFonts w:ascii="Times New Roman" w:hAnsi="Times New Roman"/>
          <w:sz w:val="28"/>
          <w:szCs w:val="28"/>
        </w:rPr>
        <w:t>2</w:t>
      </w:r>
      <w:r w:rsidRPr="00CF3907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</w:t>
      </w:r>
      <w:r w:rsidR="00B85F1D" w:rsidRPr="00CF3907">
        <w:rPr>
          <w:rFonts w:ascii="Times New Roman" w:hAnsi="Times New Roman"/>
          <w:sz w:val="28"/>
          <w:szCs w:val="28"/>
        </w:rPr>
        <w:t>в заключени</w:t>
      </w:r>
      <w:proofErr w:type="gramStart"/>
      <w:r w:rsidR="00B85F1D" w:rsidRPr="00CF3907">
        <w:rPr>
          <w:rFonts w:ascii="Times New Roman" w:hAnsi="Times New Roman"/>
          <w:sz w:val="28"/>
          <w:szCs w:val="28"/>
        </w:rPr>
        <w:t>и</w:t>
      </w:r>
      <w:proofErr w:type="gramEnd"/>
      <w:r w:rsidR="00B85F1D" w:rsidRPr="00CF3907">
        <w:rPr>
          <w:rFonts w:ascii="Times New Roman" w:hAnsi="Times New Roman"/>
          <w:sz w:val="28"/>
          <w:szCs w:val="28"/>
        </w:rPr>
        <w:t xml:space="preserve"> Соглашения </w:t>
      </w:r>
      <w:r w:rsidRPr="00CF3907">
        <w:rPr>
          <w:rFonts w:ascii="Times New Roman" w:hAnsi="Times New Roman"/>
          <w:sz w:val="28"/>
          <w:szCs w:val="28"/>
        </w:rPr>
        <w:t xml:space="preserve">вправе повторно направить в Администрацию ЗАТО г. Железногорск документы, указанные в пункте </w:t>
      </w:r>
      <w:r w:rsidR="00C17310" w:rsidRPr="00CF3907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35C08">
          <w:rPr>
            <w:rFonts w:ascii="Times New Roman" w:hAnsi="Times New Roman"/>
            <w:sz w:val="28"/>
            <w:szCs w:val="28"/>
          </w:rPr>
          <w:t>5</w:t>
        </w:r>
      </w:hyperlink>
      <w:r w:rsidR="00C17310" w:rsidRPr="00CF3907">
        <w:t>.</w:t>
      </w:r>
      <w:r w:rsidR="00C17310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настоящего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Порядка, после устранения замечаний, явившихся основанием для принятия решения об отказе.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372702">
        <w:rPr>
          <w:rFonts w:ascii="Times New Roman" w:hAnsi="Times New Roman"/>
          <w:sz w:val="28"/>
          <w:szCs w:val="28"/>
        </w:rPr>
        <w:t>10</w:t>
      </w:r>
      <w:r w:rsidRPr="00CF3907">
        <w:rPr>
          <w:rFonts w:ascii="Times New Roman" w:hAnsi="Times New Roman"/>
          <w:sz w:val="28"/>
          <w:szCs w:val="28"/>
        </w:rPr>
        <w:t>. Размер субсидии определяется на основании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</w:t>
      </w:r>
      <w:r w:rsidR="00B85F1D" w:rsidRPr="00CF3907">
        <w:rPr>
          <w:rFonts w:ascii="Times New Roman" w:eastAsia="Times New Roman" w:hAnsi="Times New Roman"/>
          <w:sz w:val="28"/>
          <w:szCs w:val="28"/>
        </w:rPr>
        <w:t xml:space="preserve">с корректировкой по результатам отбора подрядной организации, </w:t>
      </w:r>
      <w:r w:rsidRPr="00CF3907">
        <w:rPr>
          <w:rFonts w:ascii="Times New Roman" w:eastAsia="Times New Roman" w:hAnsi="Times New Roman"/>
          <w:sz w:val="28"/>
          <w:szCs w:val="28"/>
        </w:rPr>
        <w:t>за вычетом суммы софинансирования жителями</w:t>
      </w:r>
      <w:r w:rsidR="00193090" w:rsidRPr="00CF3907">
        <w:rPr>
          <w:rFonts w:ascii="Times New Roman" w:eastAsia="Times New Roman" w:hAnsi="Times New Roman"/>
          <w:sz w:val="28"/>
          <w:szCs w:val="28"/>
        </w:rPr>
        <w:t xml:space="preserve"> и отражается в уведомлении</w:t>
      </w:r>
      <w:r w:rsidRPr="00CF3907">
        <w:rPr>
          <w:rFonts w:ascii="Times New Roman" w:eastAsia="Times New Roman" w:hAnsi="Times New Roman"/>
          <w:sz w:val="28"/>
          <w:szCs w:val="28"/>
        </w:rPr>
        <w:t>.</w:t>
      </w:r>
    </w:p>
    <w:p w:rsidR="00193090" w:rsidRPr="00CF3907" w:rsidRDefault="005242EF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1</w:t>
      </w:r>
      <w:r w:rsidR="00372702">
        <w:rPr>
          <w:rFonts w:ascii="Times New Roman" w:hAnsi="Times New Roman"/>
          <w:sz w:val="28"/>
          <w:szCs w:val="28"/>
        </w:rPr>
        <w:t>1</w:t>
      </w:r>
      <w:r w:rsidRPr="00CF3907">
        <w:rPr>
          <w:rFonts w:ascii="Times New Roman" w:hAnsi="Times New Roman"/>
          <w:sz w:val="28"/>
          <w:szCs w:val="28"/>
        </w:rPr>
        <w:t>. УГХ в течени</w:t>
      </w:r>
      <w:r w:rsidR="00DA5750"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3 рабочих дней с момента направления уведомления о принятии решения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="002E0862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формирует в системе заявку на регистрацию юридических лиц – получателей субсидий (при их отсутствии в системе) и направляет её на согласование.</w:t>
      </w:r>
      <w:r w:rsidR="00193090" w:rsidRPr="00CF3907">
        <w:rPr>
          <w:rFonts w:ascii="Times New Roman" w:hAnsi="Times New Roman"/>
          <w:sz w:val="28"/>
          <w:szCs w:val="28"/>
        </w:rPr>
        <w:t xml:space="preserve"> При получении согласования, УГХ </w:t>
      </w:r>
      <w:proofErr w:type="gramStart"/>
      <w:r w:rsidR="00193090" w:rsidRPr="00CF3907">
        <w:rPr>
          <w:rFonts w:ascii="Times New Roman" w:hAnsi="Times New Roman"/>
          <w:sz w:val="28"/>
          <w:szCs w:val="28"/>
        </w:rPr>
        <w:t xml:space="preserve">формирует в системе </w:t>
      </w:r>
      <w:r w:rsidR="004508DF" w:rsidRPr="00CF3907">
        <w:rPr>
          <w:rFonts w:ascii="Times New Roman" w:hAnsi="Times New Roman"/>
          <w:sz w:val="28"/>
          <w:szCs w:val="28"/>
        </w:rPr>
        <w:t>С</w:t>
      </w:r>
      <w:r w:rsidR="00193090" w:rsidRPr="00CF3907">
        <w:rPr>
          <w:rFonts w:ascii="Times New Roman" w:hAnsi="Times New Roman"/>
          <w:sz w:val="28"/>
          <w:szCs w:val="28"/>
        </w:rPr>
        <w:t>оглашение и направляет</w:t>
      </w:r>
      <w:proofErr w:type="gramEnd"/>
      <w:r w:rsidR="00193090" w:rsidRPr="00CF3907">
        <w:rPr>
          <w:rFonts w:ascii="Times New Roman" w:hAnsi="Times New Roman"/>
          <w:sz w:val="28"/>
          <w:szCs w:val="28"/>
        </w:rPr>
        <w:t xml:space="preserve"> его на подписание получателю субсидии. </w:t>
      </w:r>
      <w:r w:rsidR="004508DF" w:rsidRPr="00CF3907">
        <w:rPr>
          <w:rFonts w:ascii="Times New Roman" w:hAnsi="Times New Roman"/>
          <w:sz w:val="28"/>
          <w:szCs w:val="28"/>
        </w:rPr>
        <w:t>Получатель субсидии в течени</w:t>
      </w:r>
      <w:r w:rsidR="00DA5750">
        <w:rPr>
          <w:rFonts w:ascii="Times New Roman" w:hAnsi="Times New Roman"/>
          <w:sz w:val="28"/>
          <w:szCs w:val="28"/>
        </w:rPr>
        <w:t>е</w:t>
      </w:r>
      <w:r w:rsidR="004508DF" w:rsidRPr="00CF3907">
        <w:rPr>
          <w:rFonts w:ascii="Times New Roman" w:hAnsi="Times New Roman"/>
          <w:sz w:val="28"/>
          <w:szCs w:val="28"/>
        </w:rPr>
        <w:t xml:space="preserve"> 2 рабочих дней с момента получения Соглашения подписывает </w:t>
      </w:r>
      <w:r w:rsidR="00003187">
        <w:rPr>
          <w:rFonts w:ascii="Times New Roman" w:hAnsi="Times New Roman"/>
          <w:sz w:val="28"/>
          <w:szCs w:val="28"/>
        </w:rPr>
        <w:t>его</w:t>
      </w:r>
      <w:r w:rsidR="004508DF" w:rsidRPr="00CF3907">
        <w:rPr>
          <w:rFonts w:ascii="Times New Roman" w:hAnsi="Times New Roman"/>
          <w:sz w:val="28"/>
          <w:szCs w:val="28"/>
        </w:rPr>
        <w:t xml:space="preserve"> электронной подписью в системе.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 w:rsidR="005242B6" w:rsidRPr="00CF3907">
        <w:rPr>
          <w:rFonts w:ascii="Times New Roman" w:hAnsi="Times New Roman" w:cs="Times New Roman"/>
          <w:sz w:val="28"/>
          <w:szCs w:val="28"/>
        </w:rPr>
        <w:t>1</w:t>
      </w:r>
      <w:r w:rsidR="00372702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 xml:space="preserve">убсидии осуществляется после выполнения полного объема работ и наличия средств софинансирования мероприятий </w:t>
      </w:r>
      <w:r w:rsidR="00DD1EC9" w:rsidRPr="00CF3907">
        <w:rPr>
          <w:rFonts w:ascii="Times New Roman" w:hAnsi="Times New Roman" w:cs="Times New Roman"/>
          <w:sz w:val="28"/>
          <w:szCs w:val="28"/>
        </w:rPr>
        <w:t>Программ</w:t>
      </w:r>
      <w:r w:rsidRPr="00CF3907">
        <w:rPr>
          <w:rFonts w:ascii="Times New Roman" w:hAnsi="Times New Roman" w:cs="Times New Roman"/>
          <w:sz w:val="28"/>
          <w:szCs w:val="28"/>
        </w:rPr>
        <w:t xml:space="preserve">ы заинтересованных лиц на специальном счету, открытом в соответствии с требованиями п. 3.1., 3.2. приложения № 5 к </w:t>
      </w:r>
      <w:r w:rsidR="00DD1EC9" w:rsidRPr="00CF3907">
        <w:rPr>
          <w:rFonts w:ascii="Times New Roman" w:hAnsi="Times New Roman" w:cs="Times New Roman"/>
          <w:sz w:val="28"/>
          <w:szCs w:val="28"/>
        </w:rPr>
        <w:t>Программ</w:t>
      </w:r>
      <w:r w:rsidRPr="00CF3907">
        <w:rPr>
          <w:rFonts w:ascii="Times New Roman" w:hAnsi="Times New Roman" w:cs="Times New Roman"/>
          <w:sz w:val="28"/>
          <w:szCs w:val="28"/>
        </w:rPr>
        <w:t>е.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 w:rsidR="00372702">
        <w:rPr>
          <w:rFonts w:ascii="Times New Roman" w:hAnsi="Times New Roman"/>
          <w:sz w:val="28"/>
          <w:szCs w:val="28"/>
        </w:rPr>
        <w:t>3</w:t>
      </w:r>
      <w:r w:rsidRPr="00CF3907">
        <w:rPr>
          <w:rFonts w:ascii="Times New Roman" w:hAnsi="Times New Roman"/>
          <w:sz w:val="28"/>
          <w:szCs w:val="28"/>
        </w:rPr>
        <w:t>. Перечисление субсидий осуществляется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CF3907">
        <w:rPr>
          <w:rFonts w:ascii="Times New Roman" w:hAnsi="Times New Roman"/>
          <w:i/>
          <w:sz w:val="28"/>
          <w:szCs w:val="28"/>
        </w:rPr>
        <w:t xml:space="preserve"> </w:t>
      </w:r>
      <w:r w:rsidR="00422C99">
        <w:rPr>
          <w:rFonts w:ascii="Times New Roman" w:hAnsi="Times New Roman"/>
          <w:sz w:val="28"/>
          <w:szCs w:val="28"/>
        </w:rPr>
        <w:t>при условии</w:t>
      </w:r>
      <w:r w:rsidRPr="00CF3907">
        <w:rPr>
          <w:rFonts w:ascii="Times New Roman" w:hAnsi="Times New Roman"/>
          <w:sz w:val="28"/>
          <w:szCs w:val="28"/>
        </w:rPr>
        <w:t xml:space="preserve"> предоставления в  УГХ следующих документов: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CF3907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CF3907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Акт приемки выполненных работ подписывается представителем управляющей организации, п</w:t>
      </w:r>
      <w:r w:rsidR="007801F9" w:rsidRPr="00CF3907">
        <w:rPr>
          <w:rFonts w:ascii="Times New Roman" w:hAnsi="Times New Roman"/>
          <w:sz w:val="28"/>
          <w:szCs w:val="28"/>
        </w:rPr>
        <w:t>редставителем подрядчика, а так</w:t>
      </w:r>
      <w:r w:rsidRPr="00CF3907">
        <w:rPr>
          <w:rFonts w:ascii="Times New Roman" w:hAnsi="Times New Roman"/>
          <w:sz w:val="28"/>
          <w:szCs w:val="28"/>
        </w:rPr>
        <w:t xml:space="preserve">же лицом, уполномоченным собранием собственников многоквартирного дома </w:t>
      </w:r>
      <w:r w:rsidRPr="00CF3907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CF3907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CF3907">
          <w:rPr>
            <w:rFonts w:ascii="Times New Roman" w:hAnsi="Times New Roman"/>
            <w:sz w:val="28"/>
            <w:szCs w:val="28"/>
          </w:rPr>
          <w:t>справок</w:t>
        </w:r>
      </w:hyperlink>
      <w:r w:rsidRPr="00CF3907">
        <w:rPr>
          <w:rFonts w:ascii="Times New Roman" w:hAnsi="Times New Roman"/>
          <w:sz w:val="28"/>
          <w:szCs w:val="28"/>
        </w:rPr>
        <w:t xml:space="preserve"> о стоимости выполнен</w:t>
      </w:r>
      <w:r w:rsidR="00B85F1D" w:rsidRPr="00CF3907">
        <w:rPr>
          <w:rFonts w:ascii="Times New Roman" w:hAnsi="Times New Roman"/>
          <w:sz w:val="28"/>
          <w:szCs w:val="28"/>
        </w:rPr>
        <w:t>ных работ и затрат (форма КС-3);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</w:t>
      </w:r>
      <w:r w:rsidRPr="00CF3907">
        <w:rPr>
          <w:rFonts w:ascii="Times New Roman" w:hAnsi="Times New Roman"/>
          <w:sz w:val="28"/>
          <w:szCs w:val="28"/>
        </w:rPr>
        <w:lastRenderedPageBreak/>
        <w:t xml:space="preserve">собственников помещений о включении придомовой территории в адресный перечень благоустройства дворовых территорий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>ы с приложением фото, видео материалов;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F3907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</w:t>
      </w:r>
      <w:r w:rsidR="005242B6" w:rsidRPr="00CF3907">
        <w:rPr>
          <w:rFonts w:ascii="Times New Roman" w:hAnsi="Times New Roman"/>
          <w:sz w:val="28"/>
          <w:szCs w:val="28"/>
        </w:rPr>
        <w:t>х</w:t>
      </w:r>
      <w:r w:rsidRPr="00CF3907">
        <w:rPr>
          <w:rFonts w:ascii="Times New Roman" w:hAnsi="Times New Roman"/>
          <w:sz w:val="28"/>
          <w:szCs w:val="28"/>
        </w:rPr>
        <w:t xml:space="preserve"> о списании средств при оплате за выполненные работы с учетом сроков, предусмотренных договорами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работ, настоящей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 xml:space="preserve">ы; 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3907">
        <w:rPr>
          <w:rFonts w:ascii="Times New Roman" w:hAnsi="Times New Roman"/>
          <w:sz w:val="28"/>
          <w:szCs w:val="28"/>
        </w:rPr>
        <w:t>д</w:t>
      </w:r>
      <w:proofErr w:type="spellEnd"/>
      <w:r w:rsidRPr="00CF3907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>ы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по форме согласно прил</w:t>
      </w:r>
      <w:r w:rsidR="00313974">
        <w:rPr>
          <w:rFonts w:ascii="Times New Roman" w:hAnsi="Times New Roman"/>
          <w:sz w:val="28"/>
          <w:szCs w:val="28"/>
        </w:rPr>
        <w:t>ожению № 2 к настоящему Порядку,</w:t>
      </w:r>
      <w:r w:rsidRPr="00CF3907">
        <w:rPr>
          <w:rFonts w:ascii="Times New Roman" w:hAnsi="Times New Roman"/>
          <w:sz w:val="28"/>
          <w:szCs w:val="28"/>
        </w:rPr>
        <w:t xml:space="preserve"> </w:t>
      </w:r>
      <w:r w:rsidR="00313974">
        <w:rPr>
          <w:rFonts w:ascii="Times New Roman" w:hAnsi="Times New Roman"/>
          <w:sz w:val="28"/>
          <w:szCs w:val="28"/>
        </w:rPr>
        <w:t>о</w:t>
      </w:r>
      <w:r w:rsidR="00B5317D" w:rsidRPr="00CF3907">
        <w:rPr>
          <w:rFonts w:ascii="Times New Roman" w:hAnsi="Times New Roman"/>
          <w:sz w:val="28"/>
          <w:szCs w:val="28"/>
        </w:rPr>
        <w:t xml:space="preserve">тчета о достижении значений показателей результативности по форме приложения № </w:t>
      </w:r>
      <w:r w:rsidR="00946A0A" w:rsidRPr="00CF3907">
        <w:rPr>
          <w:rFonts w:ascii="Times New Roman" w:hAnsi="Times New Roman"/>
          <w:sz w:val="28"/>
          <w:szCs w:val="28"/>
        </w:rPr>
        <w:t>4</w:t>
      </w:r>
      <w:r w:rsidR="00422C99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="00313974">
        <w:rPr>
          <w:rFonts w:ascii="Times New Roman" w:hAnsi="Times New Roman"/>
          <w:sz w:val="28"/>
          <w:szCs w:val="28"/>
        </w:rPr>
        <w:t>, отчета об осуществлении расходов, источником финансового обеспечения которых является субсидия</w:t>
      </w:r>
      <w:proofErr w:type="gramStart"/>
      <w:r w:rsidR="00313974">
        <w:rPr>
          <w:rFonts w:ascii="Times New Roman" w:hAnsi="Times New Roman"/>
          <w:sz w:val="28"/>
          <w:szCs w:val="28"/>
        </w:rPr>
        <w:t xml:space="preserve">  </w:t>
      </w:r>
      <w:r w:rsidRPr="00CF3907">
        <w:rPr>
          <w:rFonts w:ascii="Times New Roman" w:hAnsi="Times New Roman"/>
          <w:sz w:val="28"/>
          <w:szCs w:val="28"/>
        </w:rPr>
        <w:t>;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</w:t>
      </w:r>
      <w:r w:rsidR="00EC5140" w:rsidRPr="00EC5140">
        <w:rPr>
          <w:rFonts w:ascii="Times New Roman" w:hAnsi="Times New Roman" w:cs="Times New Roman"/>
          <w:sz w:val="28"/>
          <w:szCs w:val="28"/>
        </w:rPr>
        <w:t xml:space="preserve"> </w:t>
      </w:r>
      <w:r w:rsidR="00EC5140">
        <w:rPr>
          <w:rFonts w:ascii="Times New Roman" w:hAnsi="Times New Roman" w:cs="Times New Roman"/>
          <w:sz w:val="28"/>
          <w:szCs w:val="28"/>
        </w:rPr>
        <w:t>при выполнении ремонта дворового проезда</w:t>
      </w:r>
      <w:r w:rsidRPr="00CF3907">
        <w:rPr>
          <w:rFonts w:ascii="Times New Roman" w:hAnsi="Times New Roman" w:cs="Times New Roman"/>
          <w:sz w:val="28"/>
          <w:szCs w:val="28"/>
        </w:rPr>
        <w:t>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390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3907">
        <w:rPr>
          <w:rFonts w:ascii="Times New Roman" w:hAnsi="Times New Roman" w:cs="Times New Roman"/>
          <w:sz w:val="28"/>
          <w:szCs w:val="28"/>
        </w:rPr>
        <w:t xml:space="preserve">) документов, подтверждающих качество выполненных работ (сертификаты качества применяемых </w:t>
      </w:r>
      <w:r w:rsidR="009473DF" w:rsidRPr="00CF3907">
        <w:rPr>
          <w:rFonts w:ascii="Times New Roman" w:hAnsi="Times New Roman" w:cs="Times New Roman"/>
          <w:sz w:val="28"/>
          <w:szCs w:val="28"/>
        </w:rPr>
        <w:t>материалов, акты скрытых работ);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372702">
        <w:rPr>
          <w:rFonts w:ascii="Times New Roman" w:hAnsi="Times New Roman" w:cs="Times New Roman"/>
          <w:sz w:val="28"/>
          <w:szCs w:val="28"/>
        </w:rPr>
        <w:t>4</w:t>
      </w:r>
      <w:r w:rsidRPr="00CF3907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2.1</w:t>
      </w:r>
      <w:r w:rsidR="00C35C08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  <w:r w:rsidR="00003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DD7" w:rsidRPr="00CF3907" w:rsidRDefault="00515DD7" w:rsidP="00E261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372702"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 w:rsidR="00C35C08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настоящего Порядка или представили документы, содержащие недостоверные сведения, то в течение 5 рабочих дней </w:t>
      </w:r>
      <w:r w:rsidR="00B85F1D" w:rsidRPr="00CF3907">
        <w:rPr>
          <w:rFonts w:ascii="Times New Roman" w:hAnsi="Times New Roman" w:cs="Times New Roman"/>
          <w:sz w:val="28"/>
          <w:szCs w:val="28"/>
        </w:rPr>
        <w:t>УГХ</w:t>
      </w:r>
      <w:r w:rsidR="00803491" w:rsidRPr="00CF3907">
        <w:rPr>
          <w:rFonts w:ascii="Times New Roman" w:hAnsi="Times New Roman" w:cs="Times New Roman"/>
          <w:sz w:val="28"/>
          <w:szCs w:val="28"/>
        </w:rPr>
        <w:t xml:space="preserve">  </w:t>
      </w:r>
      <w:r w:rsidRPr="00CF3907">
        <w:rPr>
          <w:rFonts w:ascii="Times New Roman" w:hAnsi="Times New Roman" w:cs="Times New Roman"/>
          <w:sz w:val="28"/>
          <w:szCs w:val="28"/>
        </w:rPr>
        <w:t>уведомляет получателя субсидии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>в письменной форме об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убсидии,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>вправе направить в УГХ повторно документы, указанные в п. 2.1</w:t>
      </w:r>
      <w:r w:rsidR="00C35C08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явившихся причиной отказа в перечислении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убсидии.</w:t>
      </w:r>
    </w:p>
    <w:p w:rsidR="00AC7978" w:rsidRPr="00E26140" w:rsidRDefault="00515DD7" w:rsidP="00E2614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E26140">
        <w:rPr>
          <w:rFonts w:ascii="Times New Roman" w:hAnsi="Times New Roman"/>
          <w:color w:val="FF0000"/>
          <w:sz w:val="28"/>
          <w:szCs w:val="28"/>
        </w:rPr>
        <w:t>2.1</w:t>
      </w:r>
      <w:r w:rsidR="00372702" w:rsidRPr="00E26140">
        <w:rPr>
          <w:rFonts w:ascii="Times New Roman" w:hAnsi="Times New Roman"/>
          <w:color w:val="FF0000"/>
          <w:sz w:val="28"/>
          <w:szCs w:val="28"/>
        </w:rPr>
        <w:t>6</w:t>
      </w:r>
      <w:r w:rsidRPr="00E26140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="00AC7978" w:rsidRPr="00E26140">
        <w:rPr>
          <w:rFonts w:ascii="Times New Roman" w:hAnsi="Times New Roman"/>
          <w:color w:val="FF0000"/>
          <w:sz w:val="28"/>
          <w:szCs w:val="28"/>
        </w:rPr>
        <w:t xml:space="preserve">Перечисление субсидий осуществляется Администрацией ЗАТО г. Железногорск, </w:t>
      </w:r>
      <w:r w:rsidR="0034075B" w:rsidRPr="00E26140">
        <w:rPr>
          <w:rFonts w:ascii="Times New Roman" w:hAnsi="Times New Roman"/>
          <w:color w:val="FF0000"/>
          <w:sz w:val="28"/>
          <w:szCs w:val="28"/>
        </w:rPr>
        <w:t>не позднее</w:t>
      </w:r>
      <w:r w:rsidR="00AC7978" w:rsidRPr="00E2614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4075B" w:rsidRPr="00E26140">
        <w:rPr>
          <w:rFonts w:ascii="Times New Roman" w:hAnsi="Times New Roman"/>
          <w:color w:val="FF0000"/>
          <w:sz w:val="28"/>
          <w:szCs w:val="28"/>
        </w:rPr>
        <w:t>10-го рабочего дня</w:t>
      </w:r>
      <w:r w:rsidR="00E26140" w:rsidRPr="00E26140">
        <w:rPr>
          <w:rFonts w:ascii="Times New Roman" w:hAnsi="Times New Roman"/>
          <w:color w:val="FF0000"/>
          <w:sz w:val="28"/>
          <w:szCs w:val="28"/>
        </w:rPr>
        <w:t xml:space="preserve">, следующего за днем принятия </w:t>
      </w:r>
      <w:r w:rsidR="00003187" w:rsidRPr="00E26140">
        <w:rPr>
          <w:rFonts w:ascii="Times New Roman" w:hAnsi="Times New Roman"/>
          <w:color w:val="FF0000"/>
          <w:sz w:val="28"/>
          <w:szCs w:val="28"/>
        </w:rPr>
        <w:t xml:space="preserve"> решения о предоставлении субсидии, </w:t>
      </w:r>
      <w:r w:rsidR="00AC7978" w:rsidRPr="00E26140">
        <w:rPr>
          <w:rFonts w:ascii="Times New Roman" w:eastAsiaTheme="minorHAnsi" w:hAnsi="Times New Roman"/>
          <w:color w:val="FF0000"/>
          <w:sz w:val="28"/>
          <w:szCs w:val="28"/>
          <w:lang w:eastAsia="en-US"/>
        </w:rPr>
        <w:t>на расчетные счета открытые в кредитных организациях в пределах объемов, указанных в заявке на предоставление субсидии и на цели, установленные в соответствии с заключенными соглашениями</w:t>
      </w:r>
      <w:r w:rsidR="00AC7978" w:rsidRPr="00E26140">
        <w:rPr>
          <w:rFonts w:ascii="Times New Roman" w:hAnsi="Times New Roman"/>
          <w:color w:val="FF0000"/>
          <w:sz w:val="28"/>
          <w:szCs w:val="28"/>
        </w:rPr>
        <w:t>.</w:t>
      </w:r>
      <w:r w:rsidR="00E9046F" w:rsidRPr="00E2614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B6E68" w:rsidRPr="00E26140">
        <w:rPr>
          <w:rFonts w:ascii="Times New Roman" w:hAnsi="Times New Roman"/>
          <w:color w:val="FF0000"/>
          <w:sz w:val="28"/>
          <w:szCs w:val="28"/>
        </w:rPr>
        <w:t xml:space="preserve">Датой принятия решения о предоставлении </w:t>
      </w:r>
      <w:r w:rsidR="006B6E68" w:rsidRPr="00E26140">
        <w:rPr>
          <w:rFonts w:ascii="Times New Roman" w:hAnsi="Times New Roman"/>
          <w:color w:val="FF0000"/>
          <w:sz w:val="28"/>
          <w:szCs w:val="28"/>
        </w:rPr>
        <w:lastRenderedPageBreak/>
        <w:t>субсидии является д</w:t>
      </w:r>
      <w:r w:rsidR="00E9046F" w:rsidRPr="00E26140">
        <w:rPr>
          <w:rFonts w:ascii="Times New Roman" w:hAnsi="Times New Roman"/>
          <w:color w:val="FF0000"/>
          <w:sz w:val="28"/>
          <w:szCs w:val="28"/>
        </w:rPr>
        <w:t>ата поступления межбюджетного трансферта в бюджет ЗАТО Железногорск.</w:t>
      </w:r>
    </w:p>
    <w:p w:rsidR="00515DD7" w:rsidRPr="00CF3907" w:rsidRDefault="00AC7978" w:rsidP="00E261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Получатель субсидии обязан предоставлять в УГХ, в течение 10 рабочих дней после оплаты работ подрядным организациям, платежные поручения, подтверждающие оплату выполненных работ.</w:t>
      </w:r>
    </w:p>
    <w:p w:rsidR="00515DD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 w:rsidR="00372702">
        <w:rPr>
          <w:rFonts w:ascii="Times New Roman" w:hAnsi="Times New Roman"/>
          <w:sz w:val="28"/>
          <w:szCs w:val="28"/>
        </w:rPr>
        <w:t>7</w:t>
      </w:r>
      <w:r w:rsidRPr="00CF3907">
        <w:rPr>
          <w:rFonts w:ascii="Times New Roman" w:hAnsi="Times New Roman"/>
          <w:sz w:val="28"/>
          <w:szCs w:val="28"/>
        </w:rPr>
        <w:t>. Отв</w:t>
      </w:r>
      <w:r w:rsidR="00FC341A" w:rsidRPr="00CF3907">
        <w:rPr>
          <w:rFonts w:ascii="Times New Roman" w:hAnsi="Times New Roman"/>
          <w:sz w:val="28"/>
          <w:szCs w:val="28"/>
        </w:rPr>
        <w:t xml:space="preserve">етственность за </w:t>
      </w:r>
      <w:r w:rsidRPr="00CF3907">
        <w:rPr>
          <w:rFonts w:ascii="Times New Roman" w:hAnsi="Times New Roman"/>
          <w:sz w:val="28"/>
          <w:szCs w:val="28"/>
        </w:rPr>
        <w:t>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003187" w:rsidRPr="00003187" w:rsidRDefault="00003187" w:rsidP="00876670">
      <w:pPr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003187">
        <w:rPr>
          <w:rFonts w:ascii="Times New Roman" w:eastAsia="Times New Roman" w:hAnsi="Times New Roman" w:cs="Arial"/>
          <w:sz w:val="28"/>
          <w:szCs w:val="28"/>
        </w:rPr>
        <w:t>2.1</w:t>
      </w:r>
      <w:r w:rsidR="00372702">
        <w:rPr>
          <w:rFonts w:ascii="Times New Roman" w:eastAsia="Times New Roman" w:hAnsi="Times New Roman" w:cs="Arial"/>
          <w:sz w:val="28"/>
          <w:szCs w:val="28"/>
        </w:rPr>
        <w:t>8</w:t>
      </w:r>
      <w:r w:rsidRPr="00003187">
        <w:rPr>
          <w:rFonts w:ascii="Times New Roman" w:eastAsia="Times New Roman" w:hAnsi="Times New Roman" w:cs="Arial"/>
          <w:sz w:val="28"/>
          <w:szCs w:val="28"/>
        </w:rPr>
        <w:t>.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ЗАТО г. Железногорск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876670" w:rsidRDefault="00003187" w:rsidP="009E13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7270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9E3E63">
        <w:rPr>
          <w:rFonts w:ascii="Times New Roman" w:hAnsi="Times New Roman"/>
          <w:sz w:val="28"/>
          <w:szCs w:val="28"/>
        </w:rPr>
        <w:t>П</w:t>
      </w:r>
      <w:r w:rsidR="00E9046F">
        <w:rPr>
          <w:rFonts w:ascii="Times New Roman" w:hAnsi="Times New Roman"/>
          <w:sz w:val="28"/>
          <w:szCs w:val="28"/>
        </w:rPr>
        <w:t>оказатели, необходимые для достижения результатов предоставления субсидии</w:t>
      </w:r>
      <w:r w:rsidR="0087667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76670">
        <w:rPr>
          <w:rFonts w:ascii="Times New Roman" w:hAnsi="Times New Roman"/>
          <w:sz w:val="28"/>
          <w:szCs w:val="28"/>
        </w:rPr>
        <w:t>соответств</w:t>
      </w:r>
      <w:r w:rsidR="00E9046F">
        <w:rPr>
          <w:rFonts w:ascii="Times New Roman" w:hAnsi="Times New Roman"/>
          <w:sz w:val="28"/>
          <w:szCs w:val="28"/>
        </w:rPr>
        <w:t>уют</w:t>
      </w:r>
      <w:r w:rsidR="00876670">
        <w:rPr>
          <w:rFonts w:ascii="Times New Roman" w:hAnsi="Times New Roman"/>
          <w:sz w:val="28"/>
          <w:szCs w:val="28"/>
        </w:rPr>
        <w:t xml:space="preserve"> результатам </w:t>
      </w:r>
      <w:r w:rsidR="00E9046F">
        <w:rPr>
          <w:rFonts w:ascii="Times New Roman" w:hAnsi="Times New Roman"/>
          <w:sz w:val="28"/>
          <w:szCs w:val="28"/>
        </w:rPr>
        <w:t>национального проекта и установлены</w:t>
      </w:r>
      <w:proofErr w:type="gramEnd"/>
      <w:r w:rsidR="00E9046F">
        <w:rPr>
          <w:rFonts w:ascii="Times New Roman" w:hAnsi="Times New Roman"/>
          <w:sz w:val="28"/>
          <w:szCs w:val="28"/>
        </w:rPr>
        <w:t xml:space="preserve"> в приложении № 3 </w:t>
      </w:r>
      <w:r w:rsidR="009E3E63">
        <w:rPr>
          <w:rFonts w:ascii="Times New Roman" w:hAnsi="Times New Roman"/>
          <w:sz w:val="28"/>
          <w:szCs w:val="28"/>
        </w:rPr>
        <w:t>к настоящему Порядку</w:t>
      </w:r>
      <w:r w:rsidR="00876670">
        <w:rPr>
          <w:rFonts w:ascii="Times New Roman" w:hAnsi="Times New Roman"/>
          <w:sz w:val="28"/>
          <w:szCs w:val="28"/>
        </w:rPr>
        <w:t>.</w:t>
      </w:r>
    </w:p>
    <w:p w:rsidR="009E13A7" w:rsidRDefault="00372702" w:rsidP="009E13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</w:t>
      </w:r>
      <w:r w:rsidR="00876670">
        <w:rPr>
          <w:rFonts w:ascii="Times New Roman" w:hAnsi="Times New Roman"/>
          <w:sz w:val="28"/>
          <w:szCs w:val="28"/>
        </w:rPr>
        <w:t xml:space="preserve">. </w:t>
      </w:r>
      <w:r w:rsidR="009E3E63">
        <w:rPr>
          <w:rFonts w:ascii="Times New Roman" w:hAnsi="Times New Roman"/>
          <w:sz w:val="28"/>
          <w:szCs w:val="28"/>
        </w:rPr>
        <w:t>Субсидия направляется на возмещение затрат, возникших в связи с оплатой получател</w:t>
      </w:r>
      <w:r w:rsidR="00CB5708">
        <w:rPr>
          <w:rFonts w:ascii="Times New Roman" w:hAnsi="Times New Roman"/>
          <w:sz w:val="28"/>
          <w:szCs w:val="28"/>
        </w:rPr>
        <w:t>е</w:t>
      </w:r>
      <w:r w:rsidR="006B6E68">
        <w:rPr>
          <w:rFonts w:ascii="Times New Roman" w:hAnsi="Times New Roman"/>
          <w:sz w:val="28"/>
          <w:szCs w:val="28"/>
        </w:rPr>
        <w:t>м</w:t>
      </w:r>
      <w:r w:rsidR="009E3E63">
        <w:rPr>
          <w:rFonts w:ascii="Times New Roman" w:hAnsi="Times New Roman"/>
          <w:sz w:val="28"/>
          <w:szCs w:val="28"/>
        </w:rPr>
        <w:t xml:space="preserve"> субсидии выполненных работ по благоустройству дворовых территорий по</w:t>
      </w:r>
      <w:r w:rsidR="009E13A7">
        <w:rPr>
          <w:rFonts w:ascii="Times New Roman" w:hAnsi="Times New Roman"/>
          <w:sz w:val="28"/>
          <w:szCs w:val="28"/>
        </w:rPr>
        <w:t xml:space="preserve"> договорам (контрактам) подряда.</w:t>
      </w:r>
    </w:p>
    <w:p w:rsidR="00876670" w:rsidRDefault="00876670" w:rsidP="009E13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37270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При нарушении получателем субсидии целей и условий предоставления субсидии,</w:t>
      </w:r>
      <w:r w:rsidR="009E3E63">
        <w:rPr>
          <w:rFonts w:ascii="Times New Roman" w:hAnsi="Times New Roman"/>
          <w:sz w:val="28"/>
          <w:szCs w:val="28"/>
        </w:rPr>
        <w:t xml:space="preserve"> а также при недостижении значений результатов и показателей</w:t>
      </w:r>
      <w:r>
        <w:rPr>
          <w:rFonts w:ascii="Times New Roman" w:hAnsi="Times New Roman"/>
          <w:sz w:val="28"/>
          <w:szCs w:val="28"/>
        </w:rPr>
        <w:t xml:space="preserve"> предусмотренных настоящим Порядком и Соглашением, субсидия на основании письменного требования Администрации ЗАТО г. Железногорск подлежит возврату в установленном порядке в бюджет города в течение 10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соответствующего требования.</w:t>
      </w:r>
    </w:p>
    <w:p w:rsidR="00C35C08" w:rsidRPr="00CF3907" w:rsidRDefault="00C35C08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CF39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3.1. УГХ совместно с получателями субсидий не ранее </w:t>
      </w:r>
      <w:r w:rsidR="00644747" w:rsidRPr="00CF3907">
        <w:rPr>
          <w:rFonts w:ascii="Times New Roman" w:hAnsi="Times New Roman" w:cs="Times New Roman"/>
          <w:sz w:val="28"/>
          <w:szCs w:val="28"/>
        </w:rPr>
        <w:t>первого июня года, следующего за годом в котором заключено Соглашение,</w:t>
      </w:r>
      <w:r w:rsidRPr="00CF3907">
        <w:rPr>
          <w:rFonts w:ascii="Times New Roman" w:hAnsi="Times New Roman" w:cs="Times New Roman"/>
          <w:sz w:val="28"/>
          <w:szCs w:val="28"/>
        </w:rPr>
        <w:t xml:space="preserve"> осуществляют проверку качества выполненных работ по благоустройству дворовых территорий многоквартирных домов.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3.2. В случае обнаружения недостатков и дефектов в выполненных работах: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</w:t>
      </w:r>
      <w:r w:rsidRPr="00CF3907">
        <w:rPr>
          <w:rFonts w:ascii="Times New Roman" w:hAnsi="Times New Roman" w:cs="Times New Roman"/>
          <w:sz w:val="28"/>
          <w:szCs w:val="28"/>
        </w:rPr>
        <w:lastRenderedPageBreak/>
        <w:t xml:space="preserve">подрядных организаций, за исключением случаев преднамеренного повреждения со стороны третьих лиц. 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3.3. Получатели субсидий обязаны использовать средства </w:t>
      </w:r>
      <w:r w:rsidR="009A308A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убсидий только на цели, предусмотренные настоящим Порядком и Соглашением.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</w:t>
      </w:r>
      <w:r w:rsidR="009A308A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убсидий осуществляется в ходе обязательной проверки, проводимой Администрацией ЗАТО г. Железногорск по итогам финансового года</w:t>
      </w:r>
      <w:r w:rsidR="00803491" w:rsidRPr="00CF3907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</w:t>
      </w:r>
      <w:r w:rsidRPr="00CF3907">
        <w:rPr>
          <w:rFonts w:ascii="Times New Roman" w:hAnsi="Times New Roman" w:cs="Times New Roman"/>
          <w:sz w:val="28"/>
          <w:szCs w:val="28"/>
        </w:rPr>
        <w:t>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3.5. В случае непредставления получателями субсидий документов, указанных пунктом 2.1</w:t>
      </w:r>
      <w:r w:rsidR="00E9046F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об отказе в перечислении </w:t>
      </w:r>
      <w:r w:rsidR="009A308A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515DD7" w:rsidRPr="00CF3907" w:rsidRDefault="00515DD7" w:rsidP="00754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515DD7" w:rsidRDefault="00515DD7" w:rsidP="00754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</w:t>
      </w:r>
      <w:r w:rsidR="009E13A7">
        <w:rPr>
          <w:rFonts w:ascii="Times New Roman" w:hAnsi="Times New Roman" w:cs="Times New Roman"/>
          <w:sz w:val="28"/>
          <w:szCs w:val="28"/>
        </w:rPr>
        <w:t>6</w:t>
      </w:r>
      <w:r w:rsidRPr="00CF3907">
        <w:rPr>
          <w:rFonts w:ascii="Times New Roman" w:hAnsi="Times New Roman" w:cs="Times New Roman"/>
          <w:sz w:val="28"/>
          <w:szCs w:val="28"/>
        </w:rPr>
        <w:t>. В случае расторжения Соглашения</w:t>
      </w:r>
      <w:r w:rsidR="00CB5708">
        <w:rPr>
          <w:rFonts w:ascii="Times New Roman" w:hAnsi="Times New Roman" w:cs="Times New Roman"/>
          <w:sz w:val="28"/>
          <w:szCs w:val="28"/>
        </w:rPr>
        <w:t>,</w:t>
      </w:r>
      <w:r w:rsidR="00B06CB4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="00CB5708">
        <w:rPr>
          <w:rFonts w:ascii="Times New Roman" w:hAnsi="Times New Roman" w:cs="Times New Roman"/>
          <w:sz w:val="28"/>
          <w:szCs w:val="28"/>
        </w:rPr>
        <w:t xml:space="preserve">в соответствии с пунктом 3.5. настоящего Порядка, </w:t>
      </w:r>
      <w:r w:rsidRPr="00CF3907">
        <w:rPr>
          <w:rFonts w:ascii="Times New Roman" w:hAnsi="Times New Roman" w:cs="Times New Roman"/>
          <w:sz w:val="28"/>
          <w:szCs w:val="28"/>
        </w:rPr>
        <w:t>субсидия не предоставляется.</w:t>
      </w:r>
    </w:p>
    <w:p w:rsidR="00C464C2" w:rsidRDefault="00C464C2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64C2" w:rsidRDefault="00C464C2" w:rsidP="00C464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C464C2" w:rsidRDefault="00C464C2" w:rsidP="00AC0B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E26140">
        <w:rPr>
          <w:rFonts w:ascii="Times New Roman" w:hAnsi="Times New Roman"/>
          <w:sz w:val="28"/>
          <w:szCs w:val="28"/>
        </w:rPr>
        <w:t>Отчет об осуществлении расходов, источником финансового обеспечения которых является субсидия  по формам, определенным типовыми формами соглашений, установленными финансовым органом  муниципального образования для соответствующего вида субсидии</w:t>
      </w:r>
      <w:r w:rsidR="00E26140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тся </w:t>
      </w:r>
      <w:r w:rsidR="00AC0BE6">
        <w:rPr>
          <w:rFonts w:ascii="Times New Roman" w:hAnsi="Times New Roman"/>
          <w:sz w:val="28"/>
          <w:szCs w:val="28"/>
        </w:rPr>
        <w:t xml:space="preserve">ежеквартально </w:t>
      </w:r>
      <w:r w:rsidR="00141115">
        <w:rPr>
          <w:rFonts w:ascii="Times New Roman" w:hAnsi="Times New Roman"/>
          <w:sz w:val="28"/>
          <w:szCs w:val="28"/>
        </w:rPr>
        <w:t xml:space="preserve">в течение </w:t>
      </w:r>
      <w:r w:rsidR="00313974" w:rsidRPr="00EC5140">
        <w:rPr>
          <w:rFonts w:ascii="Times New Roman" w:hAnsi="Times New Roman"/>
          <w:color w:val="FF0000"/>
          <w:sz w:val="28"/>
          <w:szCs w:val="28"/>
        </w:rPr>
        <w:t>5</w:t>
      </w:r>
      <w:r w:rsidR="00422C99">
        <w:rPr>
          <w:rFonts w:ascii="Times New Roman" w:hAnsi="Times New Roman"/>
          <w:sz w:val="28"/>
          <w:szCs w:val="28"/>
        </w:rPr>
        <w:t xml:space="preserve"> рабочих дней </w:t>
      </w:r>
      <w:r w:rsidR="00AC0BE6">
        <w:rPr>
          <w:rFonts w:ascii="Times New Roman" w:hAnsi="Times New Roman"/>
          <w:sz w:val="28"/>
          <w:szCs w:val="28"/>
        </w:rPr>
        <w:t xml:space="preserve">месяца квартала следующего </w:t>
      </w:r>
      <w:proofErr w:type="gramStart"/>
      <w:r w:rsidR="00AC0BE6">
        <w:rPr>
          <w:rFonts w:ascii="Times New Roman" w:hAnsi="Times New Roman"/>
          <w:sz w:val="28"/>
          <w:szCs w:val="28"/>
        </w:rPr>
        <w:t>за</w:t>
      </w:r>
      <w:proofErr w:type="gramEnd"/>
      <w:r w:rsidR="00AC0BE6">
        <w:rPr>
          <w:rFonts w:ascii="Times New Roman" w:hAnsi="Times New Roman"/>
          <w:sz w:val="28"/>
          <w:szCs w:val="28"/>
        </w:rPr>
        <w:t xml:space="preserve"> отчетным</w:t>
      </w:r>
      <w:r w:rsidRPr="00CF3907">
        <w:rPr>
          <w:rFonts w:ascii="Times New Roman" w:hAnsi="Times New Roman"/>
          <w:sz w:val="28"/>
          <w:szCs w:val="28"/>
        </w:rPr>
        <w:t xml:space="preserve">. </w:t>
      </w:r>
    </w:p>
    <w:p w:rsidR="00C464C2" w:rsidRDefault="00422C99" w:rsidP="00AC0BE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="00C464C2" w:rsidRPr="00CF3907">
        <w:rPr>
          <w:rFonts w:ascii="Times New Roman" w:hAnsi="Times New Roman"/>
          <w:sz w:val="28"/>
          <w:szCs w:val="28"/>
        </w:rPr>
        <w:t xml:space="preserve">Отчет о достижении значений показателей результативности по форме приложения № 4 к настоящему Порядку </w:t>
      </w:r>
      <w:r w:rsidRPr="00CF3907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в течение </w:t>
      </w:r>
      <w:r w:rsidRPr="00AE3564">
        <w:rPr>
          <w:rFonts w:ascii="Times New Roman" w:hAnsi="Times New Roman"/>
          <w:color w:val="FF0000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рабочих дней с момента завершения работ по благоустройству дворовой территории.</w:t>
      </w:r>
    </w:p>
    <w:p w:rsidR="00AC0BE6" w:rsidRDefault="00AC0BE6" w:rsidP="00AC0BE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</w:t>
      </w:r>
      <w:r w:rsidRPr="00CF3907">
        <w:rPr>
          <w:rFonts w:ascii="Times New Roman" w:hAnsi="Times New Roman"/>
          <w:sz w:val="28"/>
          <w:szCs w:val="28"/>
        </w:rPr>
        <w:t>исьменн</w:t>
      </w:r>
      <w:r>
        <w:rPr>
          <w:rFonts w:ascii="Times New Roman" w:hAnsi="Times New Roman"/>
          <w:sz w:val="28"/>
          <w:szCs w:val="28"/>
        </w:rPr>
        <w:t>ый</w:t>
      </w:r>
      <w:r w:rsidRPr="00CF3907">
        <w:rPr>
          <w:rFonts w:ascii="Times New Roman" w:hAnsi="Times New Roman"/>
          <w:sz w:val="28"/>
          <w:szCs w:val="28"/>
        </w:rPr>
        <w:t xml:space="preserve"> отчет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 по форме согласно приложению № 2 к настоящему Порядку</w:t>
      </w:r>
      <w:r w:rsidR="00313974" w:rsidRPr="00313974">
        <w:rPr>
          <w:rFonts w:ascii="Times New Roman" w:hAnsi="Times New Roman"/>
          <w:sz w:val="28"/>
          <w:szCs w:val="28"/>
        </w:rPr>
        <w:t xml:space="preserve"> </w:t>
      </w:r>
      <w:r w:rsidR="00313974">
        <w:rPr>
          <w:rFonts w:ascii="Times New Roman" w:hAnsi="Times New Roman"/>
          <w:sz w:val="28"/>
          <w:szCs w:val="28"/>
        </w:rPr>
        <w:t xml:space="preserve">в течение </w:t>
      </w:r>
      <w:r w:rsidR="00313974" w:rsidRPr="00AE3564">
        <w:rPr>
          <w:rFonts w:ascii="Times New Roman" w:hAnsi="Times New Roman"/>
          <w:color w:val="FF0000"/>
          <w:sz w:val="28"/>
          <w:szCs w:val="28"/>
        </w:rPr>
        <w:t>5</w:t>
      </w:r>
      <w:r w:rsidR="00313974">
        <w:rPr>
          <w:rFonts w:ascii="Times New Roman" w:hAnsi="Times New Roman"/>
          <w:sz w:val="28"/>
          <w:szCs w:val="28"/>
        </w:rPr>
        <w:t xml:space="preserve"> рабочих дней с момента завершения работ по благоустройству дворовой территории.</w:t>
      </w:r>
    </w:p>
    <w:p w:rsidR="00422C99" w:rsidRDefault="00313974" w:rsidP="00AC0B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="00422C99">
        <w:rPr>
          <w:rFonts w:ascii="Times New Roman" w:hAnsi="Times New Roman"/>
          <w:sz w:val="28"/>
          <w:szCs w:val="28"/>
        </w:rPr>
        <w:t>. Администрация ЗАТО г. Железногорск вправе устанавливать в Соглашении сроки и формы представления получателем субсидии дополнительной отчетности (при необходимости).</w:t>
      </w:r>
    </w:p>
    <w:p w:rsidR="00422C99" w:rsidRPr="00CF3907" w:rsidRDefault="00422C99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5DD7" w:rsidRPr="00CF3907" w:rsidRDefault="00515DD7" w:rsidP="005242B6">
      <w:pPr>
        <w:ind w:firstLine="720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br w:type="page"/>
      </w:r>
    </w:p>
    <w:p w:rsidR="00515DD7" w:rsidRPr="00CF3907" w:rsidRDefault="00515DD7" w:rsidP="00A26EFA">
      <w:pPr>
        <w:autoSpaceDE w:val="0"/>
        <w:autoSpaceDN w:val="0"/>
        <w:adjustRightInd w:val="0"/>
        <w:ind w:left="4253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515DD7" w:rsidRPr="00CF3907" w:rsidRDefault="00515DD7" w:rsidP="00A26EFA">
      <w:pPr>
        <w:widowControl w:val="0"/>
        <w:autoSpaceDE w:val="0"/>
        <w:autoSpaceDN w:val="0"/>
        <w:ind w:left="4253"/>
        <w:jc w:val="both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eastAsia="Times New Roman" w:hAnsi="Times New Roman"/>
          <w:sz w:val="24"/>
          <w:szCs w:val="24"/>
        </w:rPr>
        <w:t>к Порядку предоставления субсидии юридическим лицам</w:t>
      </w:r>
      <w:r w:rsidR="009F7D5E" w:rsidRPr="00CF3907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3907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</w:t>
      </w:r>
      <w:r w:rsidRPr="00CF3907">
        <w:rPr>
          <w:rFonts w:ascii="Times New Roman" w:eastAsia="Times New Roman" w:hAnsi="Times New Roman"/>
          <w:sz w:val="24"/>
          <w:szCs w:val="24"/>
        </w:rPr>
        <w:t>территорий</w:t>
      </w:r>
    </w:p>
    <w:p w:rsidR="00515DD7" w:rsidRPr="00CF3907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0"/>
        </w:rPr>
      </w:pPr>
    </w:p>
    <w:p w:rsidR="00515DD7" w:rsidRPr="00CF3907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CF3907" w:rsidRDefault="00824CDB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 </w:t>
      </w:r>
      <w:r w:rsidR="00515DD7" w:rsidRPr="00CF3907">
        <w:rPr>
          <w:rFonts w:ascii="Times New Roman" w:hAnsi="Times New Roman"/>
          <w:sz w:val="24"/>
          <w:szCs w:val="24"/>
        </w:rPr>
        <w:t>(ФИО)</w:t>
      </w:r>
    </w:p>
    <w:p w:rsidR="00515DD7" w:rsidRPr="00CF3907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CF3907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Управляющей организации 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CF3907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(наименование)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CF3907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(ФИО руководителя)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Адрес:________________________________________________________________________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A26EFA" w:rsidRPr="00CF3907" w:rsidRDefault="00A26EFA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Заявление</w:t>
      </w:r>
    </w:p>
    <w:p w:rsidR="00515DD7" w:rsidRPr="00CF3907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CF3907">
        <w:rPr>
          <w:rFonts w:ascii="Times New Roman" w:eastAsia="Times New Roman" w:hAnsi="Times New Roman"/>
          <w:sz w:val="24"/>
          <w:szCs w:val="24"/>
        </w:rPr>
        <w:t>м</w:t>
      </w:r>
      <w:r w:rsidR="00644747" w:rsidRPr="00CF3907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CF3907">
        <w:rPr>
          <w:rFonts w:ascii="Times New Roman" w:eastAsia="Times New Roman" w:hAnsi="Times New Roman"/>
          <w:sz w:val="24"/>
          <w:szCs w:val="24"/>
        </w:rPr>
        <w:t>рограмм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«</w:t>
      </w:r>
      <w:r w:rsidRPr="00CF3907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>4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CF3907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1B2B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3907">
        <w:rPr>
          <w:rFonts w:ascii="Times New Roman" w:hAnsi="Times New Roman"/>
          <w:sz w:val="24"/>
          <w:szCs w:val="24"/>
        </w:rPr>
        <w:t xml:space="preserve">В соответствии с 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юридическим лицам, некоммерческим организациям </w:t>
      </w:r>
      <w:r w:rsidRPr="00CF3907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D85971" w:rsidRPr="00CF3907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CF3907">
        <w:rPr>
          <w:rFonts w:ascii="Times New Roman" w:eastAsia="Times New Roman" w:hAnsi="Times New Roman"/>
          <w:sz w:val="24"/>
          <w:szCs w:val="24"/>
        </w:rPr>
        <w:t>,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прошу рассмотреть документы для заключения соглашения на предоставление субсидии в целях выполнения работ по благоустройству </w:t>
      </w:r>
      <w:r w:rsidRPr="00CF3907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CF3907">
        <w:rPr>
          <w:rFonts w:ascii="Times New Roman" w:eastAsia="Times New Roman" w:hAnsi="Times New Roman"/>
          <w:sz w:val="24"/>
          <w:szCs w:val="24"/>
        </w:rPr>
        <w:t>м</w:t>
      </w:r>
      <w:r w:rsidR="00D85971" w:rsidRPr="00CF3907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CF3907">
        <w:rPr>
          <w:rFonts w:ascii="Times New Roman" w:eastAsia="Times New Roman" w:hAnsi="Times New Roman"/>
          <w:sz w:val="24"/>
          <w:szCs w:val="24"/>
        </w:rPr>
        <w:t>рограмм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«</w:t>
      </w:r>
      <w:r w:rsidRPr="00CF3907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на 2018</w:t>
      </w:r>
      <w:r w:rsidR="00F06CB6" w:rsidRPr="00CF3907">
        <w:rPr>
          <w:rFonts w:ascii="Times New Roman" w:eastAsia="Times New Roman" w:hAnsi="Times New Roman"/>
          <w:sz w:val="24"/>
          <w:szCs w:val="24"/>
        </w:rPr>
        <w:t>-202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>4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»</w:t>
      </w:r>
      <w:r w:rsidR="00DD1EC9" w:rsidRPr="00CF3907">
        <w:rPr>
          <w:rFonts w:ascii="Times New Roman" w:eastAsia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_________________________________.</w:t>
      </w:r>
      <w:proofErr w:type="gramEnd"/>
    </w:p>
    <w:p w:rsidR="00515DD7" w:rsidRPr="00CF3907" w:rsidRDefault="00515DD7" w:rsidP="001B2BF9">
      <w:pPr>
        <w:autoSpaceDE w:val="0"/>
        <w:autoSpaceDN w:val="0"/>
        <w:adjustRightInd w:val="0"/>
        <w:ind w:left="5812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1B2BF9" w:rsidRPr="00CF3907">
        <w:rPr>
          <w:rFonts w:ascii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_____;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1B2BF9" w:rsidRPr="00CF3907">
        <w:rPr>
          <w:rFonts w:ascii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___;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1B2BF9" w:rsidRPr="00CF3907">
        <w:rPr>
          <w:rFonts w:ascii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____;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В случае принятия решения о предоставлении субсидии прошу ее перечислять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на расчетный счет _________________________________________________________</w:t>
      </w:r>
    </w:p>
    <w:p w:rsidR="00515DD7" w:rsidRPr="00CF3907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CF3907" w:rsidRDefault="001B2BF9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№</w:t>
      </w:r>
      <w:r w:rsidR="00515DD7" w:rsidRPr="00CF3907">
        <w:rPr>
          <w:rFonts w:ascii="Times New Roman" w:hAnsi="Times New Roman"/>
          <w:sz w:val="24"/>
          <w:szCs w:val="24"/>
        </w:rPr>
        <w:t xml:space="preserve"> __________________________________ в ___________________________________,</w:t>
      </w:r>
    </w:p>
    <w:p w:rsidR="00515DD7" w:rsidRPr="00CF3907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(наименование банка)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БИК ______________________________________________________________________,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корсчет </w:t>
      </w:r>
      <w:r w:rsidR="001B2BF9" w:rsidRPr="00CF3907">
        <w:rPr>
          <w:rFonts w:ascii="Times New Roman" w:hAnsi="Times New Roman"/>
          <w:sz w:val="24"/>
          <w:szCs w:val="24"/>
        </w:rPr>
        <w:t>№</w:t>
      </w:r>
      <w:r w:rsidRPr="00CF3907">
        <w:rPr>
          <w:rFonts w:ascii="Times New Roman" w:hAnsi="Times New Roman"/>
          <w:sz w:val="24"/>
          <w:szCs w:val="24"/>
        </w:rPr>
        <w:t xml:space="preserve"> ________________________________________________________________.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CF3907">
        <w:rPr>
          <w:rFonts w:ascii="Times New Roman" w:hAnsi="Times New Roman"/>
          <w:sz w:val="24"/>
          <w:szCs w:val="24"/>
        </w:rPr>
        <w:t>л</w:t>
      </w:r>
      <w:proofErr w:type="gramEnd"/>
      <w:r w:rsidRPr="00CF3907">
        <w:rPr>
          <w:rFonts w:ascii="Times New Roman" w:hAnsi="Times New Roman"/>
          <w:sz w:val="24"/>
          <w:szCs w:val="24"/>
        </w:rPr>
        <w:t>. в ___ экз.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CF3907" w:rsidRDefault="00515DD7" w:rsidP="001B2BF9">
      <w:pPr>
        <w:autoSpaceDE w:val="0"/>
        <w:autoSpaceDN w:val="0"/>
        <w:adjustRightInd w:val="0"/>
        <w:ind w:left="2127"/>
        <w:jc w:val="both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1B2BF9" w:rsidRPr="00CF3907">
        <w:rPr>
          <w:rFonts w:ascii="Times New Roman" w:hAnsi="Times New Roman"/>
          <w:szCs w:val="16"/>
        </w:rPr>
        <w:t>)</w:t>
      </w:r>
      <w:r w:rsidRPr="00CF3907">
        <w:rPr>
          <w:rFonts w:ascii="Times New Roman" w:hAnsi="Times New Roman"/>
          <w:szCs w:val="16"/>
        </w:rPr>
        <w:t xml:space="preserve">       </w:t>
      </w:r>
      <w:r w:rsidR="001B2BF9" w:rsidRPr="00CF3907">
        <w:rPr>
          <w:rFonts w:ascii="Times New Roman" w:hAnsi="Times New Roman"/>
          <w:szCs w:val="16"/>
        </w:rPr>
        <w:tab/>
      </w:r>
      <w:r w:rsidR="001B2BF9" w:rsidRPr="00CF3907">
        <w:rPr>
          <w:rFonts w:ascii="Times New Roman" w:hAnsi="Times New Roman"/>
          <w:szCs w:val="16"/>
        </w:rPr>
        <w:tab/>
        <w:t xml:space="preserve">              </w:t>
      </w:r>
      <w:r w:rsidRPr="00CF3907">
        <w:rPr>
          <w:rFonts w:ascii="Times New Roman" w:hAnsi="Times New Roman"/>
          <w:szCs w:val="16"/>
        </w:rPr>
        <w:t>(подпись)</w:t>
      </w:r>
    </w:p>
    <w:p w:rsidR="005242B6" w:rsidRPr="00CF3907" w:rsidRDefault="005242B6" w:rsidP="004508DF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eastAsia="Times New Roman" w:hAnsi="Times New Roman"/>
          <w:sz w:val="24"/>
          <w:szCs w:val="24"/>
        </w:rPr>
        <w:sectPr w:rsidR="005242B6" w:rsidRPr="00CF3907" w:rsidSect="00BF0322">
          <w:headerReference w:type="default" r:id="rId11"/>
          <w:headerReference w:type="first" r:id="rId12"/>
          <w:pgSz w:w="11905" w:h="16838" w:code="9"/>
          <w:pgMar w:top="1134" w:right="850" w:bottom="1134" w:left="1418" w:header="454" w:footer="0" w:gutter="0"/>
          <w:pgNumType w:start="1" w:chapStyle="1"/>
          <w:cols w:space="720"/>
          <w:noEndnote/>
          <w:titlePg/>
          <w:docGrid w:linePitch="360"/>
        </w:sectPr>
      </w:pPr>
    </w:p>
    <w:p w:rsidR="005242B6" w:rsidRPr="00CF3907" w:rsidRDefault="005242B6" w:rsidP="005242B6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5242B6" w:rsidRPr="00CF3907" w:rsidRDefault="005242B6" w:rsidP="005242B6">
      <w:pPr>
        <w:widowControl w:val="0"/>
        <w:autoSpaceDE w:val="0"/>
        <w:autoSpaceDN w:val="0"/>
        <w:ind w:left="878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F3907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CF3907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CF3907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AC0BE6" w:rsidRDefault="00AC0BE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</w:t>
      </w:r>
      <w:r w:rsidRPr="00CF3907">
        <w:rPr>
          <w:rFonts w:ascii="Times New Roman" w:hAnsi="Times New Roman"/>
          <w:sz w:val="28"/>
          <w:szCs w:val="28"/>
        </w:rPr>
        <w:t>исьменн</w:t>
      </w:r>
      <w:r>
        <w:rPr>
          <w:rFonts w:ascii="Times New Roman" w:hAnsi="Times New Roman"/>
          <w:sz w:val="28"/>
          <w:szCs w:val="28"/>
        </w:rPr>
        <w:t>ый</w:t>
      </w:r>
      <w:r w:rsidRPr="00CF3907">
        <w:rPr>
          <w:rFonts w:ascii="Times New Roman" w:hAnsi="Times New Roman"/>
          <w:sz w:val="28"/>
          <w:szCs w:val="28"/>
        </w:rPr>
        <w:t xml:space="preserve"> отчет о выполнении работ по благоустройству дворовых территорий многоквартирных домов, включенных в адресный перечень благоустройства дворовых территорий</w:t>
      </w:r>
      <w:r w:rsidRPr="00CF3907">
        <w:rPr>
          <w:rFonts w:ascii="Times New Roman" w:hAnsi="Times New Roman"/>
          <w:sz w:val="24"/>
          <w:szCs w:val="24"/>
        </w:rPr>
        <w:t xml:space="preserve"> 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(наименование получателя субсидии)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за ________________ 202__ года</w:t>
      </w:r>
    </w:p>
    <w:p w:rsidR="005242B6" w:rsidRPr="00CF3907" w:rsidRDefault="005242B6" w:rsidP="005242B6">
      <w:pPr>
        <w:autoSpaceDE w:val="0"/>
        <w:autoSpaceDN w:val="0"/>
        <w:adjustRightInd w:val="0"/>
        <w:ind w:left="6521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(по месяцам)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544"/>
        <w:gridCol w:w="1134"/>
        <w:gridCol w:w="1276"/>
        <w:gridCol w:w="1559"/>
        <w:gridCol w:w="1134"/>
        <w:gridCol w:w="1417"/>
        <w:gridCol w:w="851"/>
        <w:gridCol w:w="1417"/>
        <w:gridCol w:w="1135"/>
      </w:tblGrid>
      <w:tr w:rsidR="005242B6" w:rsidRPr="00CF3907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Оплата выполненных работ, тыс. рублей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1. Источники финансирования работ 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390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390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 xml:space="preserve">установлено (отремонтировано) </w:t>
            </w:r>
            <w:r w:rsidRPr="00CF3907">
              <w:rPr>
                <w:rFonts w:ascii="Times New Roman" w:hAnsi="Times New Roman"/>
                <w:sz w:val="24"/>
                <w:szCs w:val="24"/>
              </w:rPr>
              <w:lastRenderedPageBreak/>
              <w:t>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&lt;*&gt; В примечании дается расшифровка выполненных работ по соответствующим направлениям.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Руководитель получателя субсидии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Управляющей организации </w:t>
      </w:r>
    </w:p>
    <w:p w:rsidR="005242B6" w:rsidRPr="00CF3907" w:rsidRDefault="005242B6" w:rsidP="005242B6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  __________ ______________________________</w:t>
      </w:r>
    </w:p>
    <w:p w:rsidR="005242B6" w:rsidRPr="00CF3907" w:rsidRDefault="005242B6" w:rsidP="005242B6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 (подпись)                   </w:t>
      </w:r>
      <w:r w:rsidRPr="00CF3907">
        <w:rPr>
          <w:rFonts w:ascii="Times New Roman" w:hAnsi="Times New Roman"/>
          <w:sz w:val="22"/>
          <w:szCs w:val="22"/>
        </w:rPr>
        <w:tab/>
      </w:r>
      <w:r w:rsidRPr="00CF3907">
        <w:rPr>
          <w:rFonts w:ascii="Times New Roman" w:hAnsi="Times New Roman"/>
          <w:sz w:val="22"/>
          <w:szCs w:val="22"/>
        </w:rPr>
        <w:tab/>
        <w:t>(ФИО)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Главный бухгалтер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получателя субсидии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Управляющей организации            __________ ______________________________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(        подпись)                 </w:t>
      </w:r>
      <w:r w:rsidRPr="00CF3907">
        <w:rPr>
          <w:rFonts w:ascii="Times New Roman" w:hAnsi="Times New Roman"/>
          <w:sz w:val="22"/>
          <w:szCs w:val="22"/>
        </w:rPr>
        <w:tab/>
        <w:t xml:space="preserve">          (ФИО)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М.П.</w:t>
      </w:r>
    </w:p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  <w:sectPr w:rsidR="005242B6" w:rsidRPr="00CF3907" w:rsidSect="00BF0322">
          <w:pgSz w:w="16838" w:h="11905" w:orient="landscape" w:code="9"/>
          <w:pgMar w:top="851" w:right="1134" w:bottom="851" w:left="1134" w:header="454" w:footer="0" w:gutter="0"/>
          <w:pgNumType w:start="9"/>
          <w:cols w:space="720"/>
          <w:noEndnote/>
          <w:titlePg/>
          <w:docGrid w:linePitch="360"/>
        </w:sectPr>
      </w:pPr>
    </w:p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42B6" w:rsidRPr="00CF3907" w:rsidRDefault="005242B6" w:rsidP="005242B6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Приложение № 3</w:t>
      </w:r>
    </w:p>
    <w:p w:rsidR="005242B6" w:rsidRPr="00CF3907" w:rsidRDefault="005242B6" w:rsidP="005242B6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3907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CF3907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CF3907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ПОКАЗАТЕЛИ РЕЗУЛЬТАТИВНОСТИ </w:t>
      </w: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5242B6" w:rsidRPr="00CF3907" w:rsidTr="005242B6">
        <w:tc>
          <w:tcPr>
            <w:tcW w:w="510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F390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F3907">
              <w:rPr>
                <w:rFonts w:ascii="Times New Roman" w:hAnsi="Times New Roman" w:cs="Times New Roman"/>
              </w:rPr>
              <w:t>/</w:t>
            </w:r>
            <w:proofErr w:type="spellStart"/>
            <w:r w:rsidRPr="00CF390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5242B6" w:rsidRPr="00CF3907" w:rsidRDefault="005242B6" w:rsidP="005242B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3" w:history="1">
              <w:r w:rsidRPr="00CF3907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5242B6" w:rsidRPr="00CF3907" w:rsidTr="005242B6">
        <w:tc>
          <w:tcPr>
            <w:tcW w:w="510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1134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</w:tr>
      <w:tr w:rsidR="005242B6" w:rsidRPr="00CF3907" w:rsidTr="005242B6">
        <w:tc>
          <w:tcPr>
            <w:tcW w:w="510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CF39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CF39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7</w:t>
            </w:r>
          </w:p>
        </w:tc>
      </w:tr>
      <w:tr w:rsidR="005242B6" w:rsidRPr="00CF3907" w:rsidTr="005242B6">
        <w:tc>
          <w:tcPr>
            <w:tcW w:w="510" w:type="dxa"/>
            <w:vAlign w:val="center"/>
          </w:tcPr>
          <w:p w:rsidR="005242B6" w:rsidRPr="00CF3907" w:rsidRDefault="005242B6" w:rsidP="005242B6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5242B6" w:rsidRPr="00CF3907" w:rsidRDefault="00C204DE" w:rsidP="00C204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204DE">
              <w:rPr>
                <w:rFonts w:ascii="Times New Roman" w:hAnsi="Times New Roman" w:cs="Times New Roman"/>
              </w:rPr>
              <w:t>Реализованы мероприятия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благоустройству мест массового отдыха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населения (городских парков),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общественных территорий (набережные,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центральные площади, парки и др.) и иные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мероприятия, предусмотренные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государственными (муниципальными)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программами формирования современной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городской среды</w:t>
            </w:r>
          </w:p>
        </w:tc>
        <w:tc>
          <w:tcPr>
            <w:tcW w:w="1984" w:type="dxa"/>
            <w:vAlign w:val="center"/>
          </w:tcPr>
          <w:p w:rsidR="005242B6" w:rsidRPr="00CF3907" w:rsidRDefault="00C204DE" w:rsidP="00C204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204DE">
              <w:rPr>
                <w:rFonts w:ascii="Times New Roman" w:hAnsi="Times New Roman" w:cs="Times New Roman"/>
              </w:rPr>
              <w:t>Благоустройство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территории, ремонт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объектов недвижимого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1134" w:type="dxa"/>
            <w:vAlign w:val="center"/>
          </w:tcPr>
          <w:p w:rsidR="005242B6" w:rsidRPr="00CF3907" w:rsidRDefault="00C204DE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5242B6" w:rsidRPr="00CF3907" w:rsidRDefault="00C204DE" w:rsidP="009E3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60" w:type="dxa"/>
            <w:vAlign w:val="center"/>
          </w:tcPr>
          <w:p w:rsidR="005242B6" w:rsidRPr="00CF3907" w:rsidRDefault="009E3E63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5242B6" w:rsidRPr="009E3E63" w:rsidRDefault="009E3E63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3E63">
              <w:rPr>
                <w:rFonts w:ascii="Times New Roman" w:hAnsi="Times New Roman" w:cs="Times New Roman"/>
              </w:rPr>
              <w:t>Год предоставления субсидии</w:t>
            </w:r>
          </w:p>
        </w:tc>
      </w:tr>
    </w:tbl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autoSpaceDE w:val="0"/>
        <w:autoSpaceDN w:val="0"/>
        <w:adjustRightInd w:val="0"/>
        <w:jc w:val="right"/>
        <w:outlineLvl w:val="0"/>
        <w:rPr>
          <w:sz w:val="20"/>
        </w:rPr>
        <w:sectPr w:rsidR="005242B6" w:rsidRPr="00CF3907" w:rsidSect="00BF0322">
          <w:pgSz w:w="11905" w:h="16838" w:code="9"/>
          <w:pgMar w:top="1134" w:right="851" w:bottom="1134" w:left="851" w:header="624" w:footer="0" w:gutter="0"/>
          <w:pgNumType w:start="11"/>
          <w:cols w:space="720"/>
          <w:noEndnote/>
          <w:titlePg/>
          <w:docGrid w:linePitch="360"/>
        </w:sectPr>
      </w:pPr>
    </w:p>
    <w:p w:rsidR="005242B6" w:rsidRPr="00CF3907" w:rsidRDefault="005242B6" w:rsidP="005242B6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5242B6" w:rsidRPr="00CF3907" w:rsidRDefault="005242B6" w:rsidP="005242B6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3907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CF3907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CF3907">
        <w:rPr>
          <w:rFonts w:ascii="Times New Roman" w:hAnsi="Times New Roman"/>
          <w:sz w:val="24"/>
          <w:szCs w:val="24"/>
        </w:rPr>
        <w:t xml:space="preserve"> дворовых территорий</w:t>
      </w:r>
      <w:r w:rsidRPr="00CF3907">
        <w:rPr>
          <w:rFonts w:ascii="Times New Roman" w:hAnsi="Times New Roman"/>
          <w:sz w:val="28"/>
          <w:szCs w:val="28"/>
        </w:rPr>
        <w:t xml:space="preserve"> </w:t>
      </w:r>
    </w:p>
    <w:p w:rsidR="005242B6" w:rsidRPr="00CF3907" w:rsidRDefault="005242B6" w:rsidP="005242B6">
      <w:pPr>
        <w:ind w:left="5103"/>
        <w:rPr>
          <w:rFonts w:ascii="Times New Roman" w:eastAsia="Times New Roman" w:hAnsi="Times New Roman"/>
          <w:sz w:val="24"/>
          <w:szCs w:val="24"/>
        </w:rPr>
      </w:pP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ОТЧЕТ</w:t>
      </w: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210"/>
        <w:gridCol w:w="1276"/>
      </w:tblGrid>
      <w:tr w:rsidR="005242B6" w:rsidRPr="00CF3907" w:rsidTr="005242B6">
        <w:tc>
          <w:tcPr>
            <w:tcW w:w="706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CF3907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4" w:history="1">
              <w:r w:rsidRPr="00CF3907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CF3907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5242B6" w:rsidRPr="00CF3907" w:rsidRDefault="005242B6" w:rsidP="005242B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210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5242B6" w:rsidRPr="00CF3907" w:rsidTr="005242B6">
        <w:tc>
          <w:tcPr>
            <w:tcW w:w="706" w:type="dxa"/>
            <w:vMerge/>
            <w:vAlign w:val="center"/>
          </w:tcPr>
          <w:p w:rsidR="005242B6" w:rsidRPr="00CF3907" w:rsidRDefault="005242B6" w:rsidP="005242B6">
            <w:pPr>
              <w:ind w:right="-238"/>
              <w:jc w:val="center"/>
            </w:pPr>
          </w:p>
        </w:tc>
        <w:tc>
          <w:tcPr>
            <w:tcW w:w="1474" w:type="dxa"/>
            <w:vMerge/>
          </w:tcPr>
          <w:p w:rsidR="005242B6" w:rsidRPr="00CF3907" w:rsidRDefault="005242B6" w:rsidP="005242B6"/>
        </w:tc>
        <w:tc>
          <w:tcPr>
            <w:tcW w:w="1191" w:type="dxa"/>
            <w:vMerge/>
          </w:tcPr>
          <w:p w:rsidR="005242B6" w:rsidRPr="00CF3907" w:rsidRDefault="005242B6" w:rsidP="005242B6"/>
        </w:tc>
        <w:tc>
          <w:tcPr>
            <w:tcW w:w="907" w:type="dxa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5242B6" w:rsidRPr="00CF3907" w:rsidRDefault="005242B6" w:rsidP="005242B6">
            <w:pPr>
              <w:pStyle w:val="ConsPlusNormal"/>
              <w:ind w:right="-62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5242B6" w:rsidRPr="00CF3907" w:rsidRDefault="005242B6" w:rsidP="005242B6"/>
        </w:tc>
        <w:tc>
          <w:tcPr>
            <w:tcW w:w="1417" w:type="dxa"/>
            <w:vMerge/>
          </w:tcPr>
          <w:p w:rsidR="005242B6" w:rsidRPr="00CF3907" w:rsidRDefault="005242B6" w:rsidP="005242B6"/>
        </w:tc>
        <w:tc>
          <w:tcPr>
            <w:tcW w:w="1210" w:type="dxa"/>
            <w:vMerge/>
          </w:tcPr>
          <w:p w:rsidR="005242B6" w:rsidRPr="00CF3907" w:rsidRDefault="005242B6" w:rsidP="005242B6"/>
        </w:tc>
        <w:tc>
          <w:tcPr>
            <w:tcW w:w="1276" w:type="dxa"/>
            <w:vMerge/>
          </w:tcPr>
          <w:p w:rsidR="005242B6" w:rsidRPr="00CF3907" w:rsidRDefault="005242B6" w:rsidP="005242B6"/>
        </w:tc>
      </w:tr>
      <w:tr w:rsidR="005242B6" w:rsidRPr="00CF3907" w:rsidTr="005242B6">
        <w:tc>
          <w:tcPr>
            <w:tcW w:w="706" w:type="dxa"/>
            <w:vAlign w:val="center"/>
          </w:tcPr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5242B6" w:rsidRPr="00CF3907" w:rsidRDefault="005242B6" w:rsidP="005242B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5242B6" w:rsidRPr="00CF3907" w:rsidRDefault="005242B6" w:rsidP="005242B6">
            <w:pPr>
              <w:pStyle w:val="ConsPlusNormal"/>
              <w:ind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5242B6" w:rsidRPr="00CF3907" w:rsidRDefault="005242B6" w:rsidP="005242B6">
            <w:pPr>
              <w:pStyle w:val="ConsPlusNormal"/>
              <w:ind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242B6" w:rsidRPr="00CF3907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</w:tcPr>
          <w:p w:rsidR="005242B6" w:rsidRPr="00CF3907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242B6" w:rsidRPr="00CF3907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42B6" w:rsidRPr="00CF3907" w:rsidTr="005242B6">
        <w:tc>
          <w:tcPr>
            <w:tcW w:w="706" w:type="dxa"/>
            <w:vAlign w:val="center"/>
          </w:tcPr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Руководитель Получателя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Исполнитель ________________ ___________________ _____________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"__" ___________ 20__ г.</w:t>
      </w: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--------------------------------</w:t>
      </w:r>
    </w:p>
    <w:p w:rsidR="005242B6" w:rsidRPr="00CF3907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CF3907">
          <w:rPr>
            <w:rFonts w:ascii="Times New Roman" w:hAnsi="Times New Roman" w:cs="Times New Roman"/>
          </w:rPr>
          <w:t>графе 2</w:t>
        </w:r>
      </w:hyperlink>
      <w:r w:rsidRPr="00CF3907">
        <w:rPr>
          <w:rFonts w:ascii="Times New Roman" w:hAnsi="Times New Roman" w:cs="Times New Roman"/>
        </w:rPr>
        <w:t xml:space="preserve"> приложения № 2 к соглашению.</w:t>
      </w:r>
    </w:p>
    <w:p w:rsidR="005242B6" w:rsidRPr="00CF3907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CF3907">
          <w:rPr>
            <w:rFonts w:ascii="Times New Roman" w:hAnsi="Times New Roman" w:cs="Times New Roman"/>
          </w:rPr>
          <w:t>графе 6</w:t>
        </w:r>
      </w:hyperlink>
      <w:r w:rsidRPr="00CF3907">
        <w:rPr>
          <w:rFonts w:ascii="Times New Roman" w:hAnsi="Times New Roman" w:cs="Times New Roman"/>
        </w:rPr>
        <w:t xml:space="preserve"> приложения № 2 к соглашению.</w:t>
      </w: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CF3907" w:rsidRDefault="00B5317D" w:rsidP="004508DF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sectPr w:rsidR="00B5317D" w:rsidRPr="00CF3907" w:rsidSect="00BF0322">
      <w:pgSz w:w="11905" w:h="16838" w:code="9"/>
      <w:pgMar w:top="1134" w:right="851" w:bottom="1134" w:left="851" w:header="680" w:footer="0" w:gutter="0"/>
      <w:pgNumType w:start="12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140" w:rsidRDefault="00EC5140">
      <w:r>
        <w:separator/>
      </w:r>
    </w:p>
  </w:endnote>
  <w:endnote w:type="continuationSeparator" w:id="0">
    <w:p w:rsidR="00EC5140" w:rsidRDefault="00EC5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140" w:rsidRDefault="00EC5140">
      <w:r>
        <w:separator/>
      </w:r>
    </w:p>
  </w:footnote>
  <w:footnote w:type="continuationSeparator" w:id="0">
    <w:p w:rsidR="00EC5140" w:rsidRDefault="00EC5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070290"/>
      <w:docPartObj>
        <w:docPartGallery w:val="Page Numbers (Top of Page)"/>
        <w:docPartUnique/>
      </w:docPartObj>
    </w:sdtPr>
    <w:sdtContent>
      <w:p w:rsidR="00EC5140" w:rsidRDefault="00EC5140">
        <w:pPr>
          <w:pStyle w:val="a7"/>
          <w:jc w:val="center"/>
        </w:pPr>
        <w:fldSimple w:instr=" PAGE   \* MERGEFORMAT ">
          <w:r w:rsidR="00C204DE">
            <w:rPr>
              <w:noProof/>
            </w:rPr>
            <w:t>10</w:t>
          </w:r>
        </w:fldSimple>
      </w:p>
    </w:sdtContent>
  </w:sdt>
  <w:p w:rsidR="00EC5140" w:rsidRDefault="00EC514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070294"/>
      <w:docPartObj>
        <w:docPartGallery w:val="Page Numbers (Top of Page)"/>
        <w:docPartUnique/>
      </w:docPartObj>
    </w:sdtPr>
    <w:sdtContent>
      <w:p w:rsidR="00EC5140" w:rsidRDefault="00EC5140">
        <w:pPr>
          <w:pStyle w:val="a7"/>
          <w:jc w:val="center"/>
        </w:pPr>
        <w:fldSimple w:instr=" PAGE   \* MERGEFORMAT ">
          <w:r w:rsidR="00C204DE">
            <w:rPr>
              <w:noProof/>
            </w:rPr>
            <w:t>12</w:t>
          </w:r>
        </w:fldSimple>
      </w:p>
    </w:sdtContent>
  </w:sdt>
  <w:p w:rsidR="00EC5140" w:rsidRDefault="00EC51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3187"/>
    <w:rsid w:val="00006EB0"/>
    <w:rsid w:val="00010B43"/>
    <w:rsid w:val="00016C91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063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D7624"/>
    <w:rsid w:val="000F6437"/>
    <w:rsid w:val="000F7184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115"/>
    <w:rsid w:val="00141A2E"/>
    <w:rsid w:val="001429A7"/>
    <w:rsid w:val="00145911"/>
    <w:rsid w:val="001479DA"/>
    <w:rsid w:val="001565D6"/>
    <w:rsid w:val="00156E0F"/>
    <w:rsid w:val="0016502D"/>
    <w:rsid w:val="00171EA9"/>
    <w:rsid w:val="00174697"/>
    <w:rsid w:val="00176EB6"/>
    <w:rsid w:val="0018182A"/>
    <w:rsid w:val="00183F76"/>
    <w:rsid w:val="0019229F"/>
    <w:rsid w:val="00193090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3863"/>
    <w:rsid w:val="00246459"/>
    <w:rsid w:val="00247253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743D1"/>
    <w:rsid w:val="00282B3E"/>
    <w:rsid w:val="00283265"/>
    <w:rsid w:val="0028330E"/>
    <w:rsid w:val="00283DE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0862"/>
    <w:rsid w:val="002E167B"/>
    <w:rsid w:val="002E1B5C"/>
    <w:rsid w:val="002E5C1F"/>
    <w:rsid w:val="002F18E4"/>
    <w:rsid w:val="002F1E69"/>
    <w:rsid w:val="002F3B57"/>
    <w:rsid w:val="002F764C"/>
    <w:rsid w:val="00303E1A"/>
    <w:rsid w:val="00305108"/>
    <w:rsid w:val="00307B26"/>
    <w:rsid w:val="00311AFB"/>
    <w:rsid w:val="00313974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75B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2702"/>
    <w:rsid w:val="00377129"/>
    <w:rsid w:val="00383BEE"/>
    <w:rsid w:val="003913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2C99"/>
    <w:rsid w:val="00426E8D"/>
    <w:rsid w:val="0042765F"/>
    <w:rsid w:val="00434160"/>
    <w:rsid w:val="004404A6"/>
    <w:rsid w:val="00446C3D"/>
    <w:rsid w:val="0044768D"/>
    <w:rsid w:val="004508DF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A2417"/>
    <w:rsid w:val="004B40B3"/>
    <w:rsid w:val="004B48F1"/>
    <w:rsid w:val="004C0AAF"/>
    <w:rsid w:val="004C329F"/>
    <w:rsid w:val="004D0CE3"/>
    <w:rsid w:val="004D1039"/>
    <w:rsid w:val="004D179C"/>
    <w:rsid w:val="004D1B6A"/>
    <w:rsid w:val="004D268A"/>
    <w:rsid w:val="004D5738"/>
    <w:rsid w:val="004D6B8A"/>
    <w:rsid w:val="004E14DC"/>
    <w:rsid w:val="004E23D2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5E6"/>
    <w:rsid w:val="00520BA4"/>
    <w:rsid w:val="00522BE6"/>
    <w:rsid w:val="005242B6"/>
    <w:rsid w:val="005242EF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75AD5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44CC1"/>
    <w:rsid w:val="0065255F"/>
    <w:rsid w:val="006621A0"/>
    <w:rsid w:val="0066524A"/>
    <w:rsid w:val="006662D1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B6E68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212"/>
    <w:rsid w:val="00754686"/>
    <w:rsid w:val="00756BBB"/>
    <w:rsid w:val="007662F3"/>
    <w:rsid w:val="0077073C"/>
    <w:rsid w:val="00773781"/>
    <w:rsid w:val="007801F9"/>
    <w:rsid w:val="007862D5"/>
    <w:rsid w:val="00786FA0"/>
    <w:rsid w:val="00790874"/>
    <w:rsid w:val="00795015"/>
    <w:rsid w:val="00795FBC"/>
    <w:rsid w:val="00796FCA"/>
    <w:rsid w:val="007A2814"/>
    <w:rsid w:val="007A496E"/>
    <w:rsid w:val="007A71D4"/>
    <w:rsid w:val="007C0068"/>
    <w:rsid w:val="007C167B"/>
    <w:rsid w:val="007D002A"/>
    <w:rsid w:val="007D1CD6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1266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670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861B3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13A7"/>
    <w:rsid w:val="009E2E57"/>
    <w:rsid w:val="009E3E63"/>
    <w:rsid w:val="009E5E05"/>
    <w:rsid w:val="009F1BC5"/>
    <w:rsid w:val="009F21C3"/>
    <w:rsid w:val="009F5D67"/>
    <w:rsid w:val="009F7D5E"/>
    <w:rsid w:val="00A0330B"/>
    <w:rsid w:val="00A036A4"/>
    <w:rsid w:val="00A06ACC"/>
    <w:rsid w:val="00A070BC"/>
    <w:rsid w:val="00A1199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0BE6"/>
    <w:rsid w:val="00AC211A"/>
    <w:rsid w:val="00AC2816"/>
    <w:rsid w:val="00AC7978"/>
    <w:rsid w:val="00AC7E9D"/>
    <w:rsid w:val="00AD7F40"/>
    <w:rsid w:val="00AE3564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99F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1D7D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259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0322"/>
    <w:rsid w:val="00BF2A81"/>
    <w:rsid w:val="00BF2B09"/>
    <w:rsid w:val="00BF482E"/>
    <w:rsid w:val="00BF4E87"/>
    <w:rsid w:val="00BF6B9E"/>
    <w:rsid w:val="00C0599F"/>
    <w:rsid w:val="00C10795"/>
    <w:rsid w:val="00C1257F"/>
    <w:rsid w:val="00C13622"/>
    <w:rsid w:val="00C14561"/>
    <w:rsid w:val="00C14A3A"/>
    <w:rsid w:val="00C14D90"/>
    <w:rsid w:val="00C1656A"/>
    <w:rsid w:val="00C17310"/>
    <w:rsid w:val="00C204DE"/>
    <w:rsid w:val="00C24E99"/>
    <w:rsid w:val="00C30BE6"/>
    <w:rsid w:val="00C30C6A"/>
    <w:rsid w:val="00C35C08"/>
    <w:rsid w:val="00C42F20"/>
    <w:rsid w:val="00C42F9B"/>
    <w:rsid w:val="00C4332D"/>
    <w:rsid w:val="00C43B40"/>
    <w:rsid w:val="00C464C2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70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07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A5750"/>
    <w:rsid w:val="00DB1AE2"/>
    <w:rsid w:val="00DC1CC2"/>
    <w:rsid w:val="00DC1E56"/>
    <w:rsid w:val="00DC718D"/>
    <w:rsid w:val="00DC7A59"/>
    <w:rsid w:val="00DD1EC9"/>
    <w:rsid w:val="00DD512C"/>
    <w:rsid w:val="00DE0313"/>
    <w:rsid w:val="00DF5DA5"/>
    <w:rsid w:val="00E05ECD"/>
    <w:rsid w:val="00E069B6"/>
    <w:rsid w:val="00E07832"/>
    <w:rsid w:val="00E155D3"/>
    <w:rsid w:val="00E1765B"/>
    <w:rsid w:val="00E260C5"/>
    <w:rsid w:val="00E26140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046F"/>
    <w:rsid w:val="00E92517"/>
    <w:rsid w:val="00E92D93"/>
    <w:rsid w:val="00E97C55"/>
    <w:rsid w:val="00E97F39"/>
    <w:rsid w:val="00EB1287"/>
    <w:rsid w:val="00EB1D39"/>
    <w:rsid w:val="00EB5645"/>
    <w:rsid w:val="00EC5140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2E3E6-B3ED-4A2C-B5A0-35E4ED75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13</Pages>
  <Words>3119</Words>
  <Characters>24835</Characters>
  <Application>Microsoft Office Word</Application>
  <DocSecurity>0</DocSecurity>
  <Lines>206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30</cp:revision>
  <cp:lastPrinted>2021-11-17T03:28:00Z</cp:lastPrinted>
  <dcterms:created xsi:type="dcterms:W3CDTF">2019-01-30T04:28:00Z</dcterms:created>
  <dcterms:modified xsi:type="dcterms:W3CDTF">2021-11-17T03:28:00Z</dcterms:modified>
</cp:coreProperties>
</file>