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1CD" w:rsidRDefault="002561CD" w:rsidP="002561CD">
      <w:pPr>
        <w:pStyle w:val="ConsPlusNormal"/>
        <w:jc w:val="center"/>
        <w:outlineLvl w:val="0"/>
      </w:pPr>
      <w:r>
        <w:t xml:space="preserve">                                            </w:t>
      </w:r>
    </w:p>
    <w:p w:rsidR="00FD36FA" w:rsidRDefault="00FD36FA" w:rsidP="004C6D39">
      <w:pPr>
        <w:pStyle w:val="ConsPlusNormal"/>
        <w:tabs>
          <w:tab w:val="left" w:pos="5670"/>
        </w:tabs>
        <w:jc w:val="center"/>
        <w:outlineLvl w:val="0"/>
      </w:pPr>
    </w:p>
    <w:p w:rsidR="002561CD" w:rsidRDefault="00FD36FA" w:rsidP="00FD36FA">
      <w:pPr>
        <w:pStyle w:val="ConsPlusNormal"/>
        <w:tabs>
          <w:tab w:val="left" w:pos="5812"/>
          <w:tab w:val="left" w:pos="5954"/>
        </w:tabs>
        <w:jc w:val="center"/>
        <w:outlineLvl w:val="0"/>
      </w:pPr>
      <w:r>
        <w:t xml:space="preserve">                                      </w:t>
      </w:r>
      <w:r w:rsidR="002561CD">
        <w:t>Приложение</w:t>
      </w:r>
    </w:p>
    <w:p w:rsidR="002561CD" w:rsidRDefault="000E499B" w:rsidP="000E499B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                                               </w:t>
      </w:r>
      <w:r w:rsidR="002561CD">
        <w:t>к постановлению Администрации</w:t>
      </w:r>
    </w:p>
    <w:p w:rsidR="002561CD" w:rsidRDefault="00755FF5" w:rsidP="00FD36FA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                            </w:t>
      </w:r>
      <w:r w:rsidR="002561CD">
        <w:t>ЗАТО г. Железногорск</w:t>
      </w:r>
    </w:p>
    <w:p w:rsidR="002561CD" w:rsidRDefault="0003019F" w:rsidP="00FD36FA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 </w:t>
      </w:r>
      <w:r w:rsidR="00C86F86">
        <w:t xml:space="preserve">                      </w:t>
      </w:r>
      <w:bookmarkStart w:id="0" w:name="_GoBack"/>
      <w:bookmarkEnd w:id="0"/>
      <w:r w:rsidR="002561CD">
        <w:t xml:space="preserve">от </w:t>
      </w:r>
      <w:r w:rsidR="00C86F86">
        <w:t>01.08.</w:t>
      </w:r>
      <w:r w:rsidR="002561CD">
        <w:t xml:space="preserve">2016 </w:t>
      </w:r>
      <w:r w:rsidR="00C86F86">
        <w:t>1264</w:t>
      </w:r>
    </w:p>
    <w:p w:rsidR="002561CD" w:rsidRDefault="002561CD" w:rsidP="00FD36FA">
      <w:pPr>
        <w:pStyle w:val="ConsPlusNormal"/>
        <w:tabs>
          <w:tab w:val="left" w:pos="3969"/>
          <w:tab w:val="left" w:pos="5812"/>
          <w:tab w:val="left" w:pos="5954"/>
        </w:tabs>
        <w:jc w:val="center"/>
        <w:outlineLvl w:val="0"/>
      </w:pPr>
    </w:p>
    <w:p w:rsidR="00227975" w:rsidRDefault="00CC6283" w:rsidP="00FD36FA">
      <w:pPr>
        <w:pStyle w:val="ConsPlusNormal"/>
        <w:tabs>
          <w:tab w:val="left" w:pos="5812"/>
          <w:tab w:val="left" w:pos="5954"/>
        </w:tabs>
        <w:jc w:val="center"/>
        <w:outlineLvl w:val="0"/>
      </w:pPr>
      <w:r>
        <w:t xml:space="preserve">                                        </w:t>
      </w:r>
      <w:r w:rsidR="00227975">
        <w:t>Приложение</w:t>
      </w:r>
    </w:p>
    <w:p w:rsidR="00227975" w:rsidRDefault="004C6D39" w:rsidP="00FD36FA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                </w:t>
      </w:r>
      <w:r w:rsidR="00FD36FA">
        <w:t xml:space="preserve">                                </w:t>
      </w:r>
      <w:r w:rsidR="00227975">
        <w:t>к постановлению Администрации</w:t>
      </w:r>
    </w:p>
    <w:p w:rsidR="00227975" w:rsidRDefault="00CC6283" w:rsidP="00FD36FA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</w:t>
      </w:r>
      <w:r w:rsidR="00FD36FA">
        <w:t xml:space="preserve">                              </w:t>
      </w:r>
      <w:r w:rsidR="00227975">
        <w:t>ЗАТО г. Железногорск</w:t>
      </w:r>
    </w:p>
    <w:p w:rsidR="00227975" w:rsidRDefault="00CC6283" w:rsidP="00FD36FA">
      <w:pPr>
        <w:pStyle w:val="ConsPlusNormal"/>
        <w:tabs>
          <w:tab w:val="left" w:pos="5812"/>
          <w:tab w:val="left" w:pos="5954"/>
        </w:tabs>
        <w:jc w:val="center"/>
      </w:pPr>
      <w:r>
        <w:t xml:space="preserve">                                  </w:t>
      </w:r>
      <w:r w:rsidR="00FD36FA">
        <w:t xml:space="preserve">                             </w:t>
      </w:r>
      <w:r>
        <w:t xml:space="preserve"> </w:t>
      </w:r>
      <w:r w:rsidR="002561CD">
        <w:t>от 12 марта 2010 г. №</w:t>
      </w:r>
      <w:r w:rsidR="00227975">
        <w:t xml:space="preserve"> 463п</w:t>
      </w:r>
    </w:p>
    <w:p w:rsidR="00227975" w:rsidRDefault="00227975" w:rsidP="00FD36FA">
      <w:pPr>
        <w:pStyle w:val="ConsPlusNormal"/>
        <w:tabs>
          <w:tab w:val="left" w:pos="5812"/>
          <w:tab w:val="left" w:pos="5954"/>
        </w:tabs>
        <w:jc w:val="right"/>
      </w:pPr>
    </w:p>
    <w:p w:rsidR="00A433C1" w:rsidRDefault="00A433C1" w:rsidP="00FD36FA">
      <w:pPr>
        <w:pStyle w:val="ConsPlusNormal"/>
        <w:tabs>
          <w:tab w:val="left" w:pos="5812"/>
          <w:tab w:val="left" w:pos="5954"/>
        </w:tabs>
        <w:jc w:val="right"/>
      </w:pPr>
    </w:p>
    <w:p w:rsidR="00227975" w:rsidRDefault="00361F51" w:rsidP="00227975">
      <w:pPr>
        <w:pStyle w:val="ConsPlusNormal"/>
        <w:jc w:val="center"/>
        <w:rPr>
          <w:b/>
          <w:bCs/>
        </w:rPr>
      </w:pPr>
      <w:r w:rsidRPr="002F3CCA">
        <w:rPr>
          <w:b/>
          <w:bCs/>
        </w:rPr>
        <w:t>ПОРЯДОК</w:t>
      </w:r>
      <w:r>
        <w:rPr>
          <w:b/>
          <w:bCs/>
        </w:rPr>
        <w:t xml:space="preserve">  РАБОТЫ </w:t>
      </w:r>
      <w:r w:rsidR="00227975">
        <w:rPr>
          <w:b/>
          <w:bCs/>
        </w:rPr>
        <w:t xml:space="preserve"> ГОРОДСКОЙ ПСИХОЛОГО-МЕДИКО-ПЕДАГОГИЧЕСКОЙ</w:t>
      </w:r>
      <w:r>
        <w:rPr>
          <w:b/>
          <w:bCs/>
        </w:rPr>
        <w:t xml:space="preserve"> </w:t>
      </w:r>
      <w:proofErr w:type="gramStart"/>
      <w:r w:rsidR="00227975">
        <w:rPr>
          <w:b/>
          <w:bCs/>
        </w:rPr>
        <w:t>КОМИССИИ</w:t>
      </w:r>
      <w:proofErr w:type="gramEnd"/>
      <w:r w:rsidR="00227975">
        <w:rPr>
          <w:b/>
          <w:bCs/>
        </w:rPr>
        <w:t xml:space="preserve"> ЗАТО ЖЕЛЕЗНОГОРСК</w:t>
      </w:r>
    </w:p>
    <w:p w:rsidR="00227975" w:rsidRDefault="00227975" w:rsidP="00227975">
      <w:pPr>
        <w:pStyle w:val="ConsPlusNormal"/>
        <w:jc w:val="center"/>
      </w:pPr>
    </w:p>
    <w:p w:rsidR="00227975" w:rsidRDefault="00227975" w:rsidP="00227975">
      <w:pPr>
        <w:pStyle w:val="ConsPlusNormal"/>
        <w:jc w:val="center"/>
        <w:outlineLvl w:val="1"/>
      </w:pPr>
      <w:r>
        <w:t>I. ОБЩИЕ ПОЛОЖЕНИЯ</w:t>
      </w:r>
    </w:p>
    <w:p w:rsidR="00227975" w:rsidRDefault="00227975" w:rsidP="00227975">
      <w:pPr>
        <w:pStyle w:val="ConsPlusNormal"/>
        <w:jc w:val="center"/>
      </w:pPr>
    </w:p>
    <w:p w:rsidR="00227975" w:rsidRDefault="00227975" w:rsidP="00227975">
      <w:pPr>
        <w:pStyle w:val="ConsPlusNormal"/>
        <w:ind w:firstLine="540"/>
        <w:jc w:val="both"/>
      </w:pPr>
      <w:r>
        <w:t>1.1.</w:t>
      </w:r>
      <w:r w:rsidRPr="00227975">
        <w:t xml:space="preserve"> </w:t>
      </w:r>
      <w:r w:rsidRPr="00126D67">
        <w:t>Настоящ</w:t>
      </w:r>
      <w:r w:rsidR="00855591">
        <w:t>ий</w:t>
      </w:r>
      <w:r w:rsidRPr="00126D67">
        <w:t xml:space="preserve"> По</w:t>
      </w:r>
      <w:r w:rsidR="00855591">
        <w:t>рядок</w:t>
      </w:r>
      <w:r w:rsidRPr="00126D67">
        <w:t xml:space="preserve"> регламентирует деятельность городской психолого-медико-педагогической комиссии (далее </w:t>
      </w:r>
      <w:r w:rsidR="00171892">
        <w:t>–</w:t>
      </w:r>
      <w:r w:rsidRPr="00126D67">
        <w:t xml:space="preserve"> ГПМПК</w:t>
      </w:r>
      <w:r w:rsidR="00171892">
        <w:t>, комиссия</w:t>
      </w:r>
      <w:r w:rsidRPr="00126D67">
        <w:t>), включая порядок проведения комиссией комплексного психолого-медико-педагогического обследования детей, и устанавливает ее статус.</w:t>
      </w:r>
    </w:p>
    <w:p w:rsidR="00227975" w:rsidRDefault="00227975" w:rsidP="00227975">
      <w:pPr>
        <w:pStyle w:val="ConsPlusNormal"/>
        <w:ind w:firstLine="540"/>
        <w:jc w:val="both"/>
      </w:pPr>
      <w:r>
        <w:t>1.2. ГПМПК является структурным подразделением Муниципального казенного учреждения «Управление образования» (далее - МКУ «Управление образования»), имеет бланки со своим наименованием</w:t>
      </w:r>
      <w:r w:rsidR="00AF22CA">
        <w:t xml:space="preserve"> и печать</w:t>
      </w:r>
      <w:r>
        <w:t>.</w:t>
      </w:r>
    </w:p>
    <w:p w:rsidR="00227975" w:rsidRDefault="00227975" w:rsidP="00227975">
      <w:pPr>
        <w:pStyle w:val="ConsPlusNormal"/>
        <w:ind w:firstLine="540"/>
        <w:jc w:val="both"/>
      </w:pPr>
      <w:r>
        <w:t>1.3. ГПМПК реализует консультативно-диагностическую деятельность в отношении детей и подростков с отклонениями в развитии от 0 до 18 лет.</w:t>
      </w:r>
    </w:p>
    <w:p w:rsidR="00227975" w:rsidRDefault="00227975" w:rsidP="00227975">
      <w:pPr>
        <w:pStyle w:val="ConsPlusNormal"/>
        <w:ind w:firstLine="540"/>
        <w:jc w:val="both"/>
      </w:pPr>
      <w:r>
        <w:t xml:space="preserve">1.4. ГПМПК координирует работу </w:t>
      </w:r>
      <w:proofErr w:type="gramStart"/>
      <w:r>
        <w:t>в</w:t>
      </w:r>
      <w:proofErr w:type="gramEnd"/>
      <w:r>
        <w:t xml:space="preserve"> ЗАТО Железногорск с детьми и подростками, имеющими отклонения в развитии, определяя адекватные условия обучения и воспитания, оказывая методическую помощь в организации и функционировании специальных (коррекционных) классов, групп компенсирующей направленности, осуществляя функцию сопровождения.</w:t>
      </w:r>
    </w:p>
    <w:p w:rsidR="00227975" w:rsidRDefault="00227975" w:rsidP="00227975">
      <w:pPr>
        <w:pStyle w:val="ConsPlusNormal"/>
        <w:ind w:firstLine="540"/>
        <w:jc w:val="both"/>
      </w:pPr>
      <w:r>
        <w:t>1.5. ГПМПК планирует свою работу на год, проводит заседания еженедельно по плану.</w:t>
      </w:r>
    </w:p>
    <w:p w:rsidR="00227975" w:rsidRDefault="00227975" w:rsidP="00227975">
      <w:pPr>
        <w:pStyle w:val="ConsPlusNormal"/>
        <w:ind w:firstLine="540"/>
        <w:jc w:val="both"/>
      </w:pPr>
      <w:r>
        <w:t xml:space="preserve">1.6. В своей деятельности ГПМПК руководствуется законодательством Российской Федерации, подзаконными актами Российской Федерации, Красноярского края, муниципальными правовыми актами органов местного </w:t>
      </w:r>
      <w:proofErr w:type="gramStart"/>
      <w:r>
        <w:t>самоуправления</w:t>
      </w:r>
      <w:proofErr w:type="gramEnd"/>
      <w:r>
        <w:t xml:space="preserve"> </w:t>
      </w:r>
      <w:r w:rsidR="0071314E">
        <w:t>ЗАТО Железногорск, Уставом МКУ «</w:t>
      </w:r>
      <w:r>
        <w:t>Управление образования</w:t>
      </w:r>
      <w:r w:rsidR="0071314E">
        <w:t>»</w:t>
      </w:r>
      <w:r>
        <w:t>.</w:t>
      </w:r>
    </w:p>
    <w:p w:rsidR="00227975" w:rsidRDefault="00227975" w:rsidP="00227975">
      <w:pPr>
        <w:pStyle w:val="ConsPlusNormal"/>
        <w:ind w:firstLine="540"/>
        <w:jc w:val="both"/>
      </w:pPr>
    </w:p>
    <w:p w:rsidR="00227975" w:rsidRDefault="00227975" w:rsidP="00227975">
      <w:pPr>
        <w:pStyle w:val="ConsPlusNormal"/>
        <w:jc w:val="center"/>
        <w:outlineLvl w:val="1"/>
      </w:pPr>
      <w:r>
        <w:t>II. ЦЕЛЬ И ОСНОВНЫЕ НАПРАВЛЕНИЯ ДЕЯТЕЛЬНОСТИ</w:t>
      </w:r>
    </w:p>
    <w:p w:rsidR="00227975" w:rsidRDefault="00227975" w:rsidP="00227975">
      <w:pPr>
        <w:pStyle w:val="ConsPlusNormal"/>
        <w:jc w:val="center"/>
      </w:pPr>
    </w:p>
    <w:p w:rsidR="00227975" w:rsidRDefault="00227975" w:rsidP="00227975">
      <w:pPr>
        <w:pStyle w:val="ConsPlusNormal"/>
        <w:ind w:firstLine="540"/>
        <w:jc w:val="both"/>
      </w:pPr>
      <w:r>
        <w:t>2.1. Целью деятельности ГПМПК является выявление детей с ограниченными возможностями здоровья и (или) отклонениями в поведении, проведения их комплексного</w:t>
      </w:r>
      <w:r w:rsidR="00171892" w:rsidRPr="00171892">
        <w:t xml:space="preserve"> </w:t>
      </w:r>
      <w:r w:rsidR="00171892">
        <w:t>психолого-медико-педагогического обследования (далее</w:t>
      </w:r>
      <w:r w:rsidR="004142F4">
        <w:t xml:space="preserve"> </w:t>
      </w:r>
      <w:r w:rsidR="00171892">
        <w:t xml:space="preserve">- </w:t>
      </w:r>
      <w:r w:rsidR="00171892">
        <w:lastRenderedPageBreak/>
        <w:t>обследование)</w:t>
      </w:r>
      <w:r>
        <w:t>, подготовки рекомендаций по оказанию детям психолого-медико-педагогической помощи и организации их обучения и воспитания.</w:t>
      </w:r>
    </w:p>
    <w:p w:rsidR="00227975" w:rsidRDefault="00227975" w:rsidP="00227975">
      <w:pPr>
        <w:pStyle w:val="ConsPlusNormal"/>
        <w:ind w:firstLine="540"/>
        <w:jc w:val="both"/>
      </w:pPr>
      <w:r>
        <w:t>2.2. Основные направления деятельности ГПМПК:</w:t>
      </w:r>
    </w:p>
    <w:p w:rsidR="00227975" w:rsidRDefault="00227975" w:rsidP="00227975">
      <w:pPr>
        <w:pStyle w:val="ConsPlusNormal"/>
        <w:ind w:firstLine="540"/>
        <w:jc w:val="both"/>
      </w:pPr>
      <w:r>
        <w:t xml:space="preserve">- проведение </w:t>
      </w:r>
      <w:r w:rsidR="00171892">
        <w:t xml:space="preserve">обследования </w:t>
      </w:r>
      <w:r>
        <w:t>детей в возрасте от 0 до 18 лет с целью своевременного выявления недостатков в физическом и (или) психическом развитии и (или) отклонений в поведении детей;</w:t>
      </w:r>
    </w:p>
    <w:p w:rsidR="00227975" w:rsidRDefault="00227975" w:rsidP="00227975">
      <w:pPr>
        <w:pStyle w:val="ConsPlusNormal"/>
        <w:ind w:firstLine="540"/>
        <w:jc w:val="both"/>
      </w:pPr>
      <w:r>
        <w:t>- подготовка по результатам обследования рекомендаций по оказанию детям психолого-медико-пед</w:t>
      </w:r>
      <w:r w:rsidR="007E0986">
        <w:t>агогической помощи и организации</w:t>
      </w:r>
      <w:r>
        <w:t xml:space="preserve"> их обучения и воспитания, подтверждение, уточнение или изменение ранее данных ГПМПК рекомендаций;</w:t>
      </w:r>
    </w:p>
    <w:p w:rsidR="00227975" w:rsidRPr="006C2C2A" w:rsidRDefault="00227975" w:rsidP="00227975">
      <w:pPr>
        <w:pStyle w:val="ConsPlusNormal"/>
        <w:ind w:firstLine="540"/>
        <w:jc w:val="both"/>
      </w:pPr>
      <w:r w:rsidRPr="006C2C2A">
        <w:t xml:space="preserve">- оказание консультативной помощи родителям (законным представителям) детей, работникам образовательных </w:t>
      </w:r>
      <w:proofErr w:type="gramStart"/>
      <w:r w:rsidRPr="006C2C2A">
        <w:t>учреждений</w:t>
      </w:r>
      <w:proofErr w:type="gramEnd"/>
      <w:r w:rsidRPr="006C2C2A">
        <w:t xml:space="preserve"> ЗАТО Железногорск, учреждений социального обслуживания, здравоохранения и другим организациям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6C2C2A">
        <w:t>девиантным</w:t>
      </w:r>
      <w:proofErr w:type="spellEnd"/>
      <w:r w:rsidRPr="006C2C2A">
        <w:t xml:space="preserve"> (общественно опасным) поведением;</w:t>
      </w:r>
    </w:p>
    <w:p w:rsidR="00227975" w:rsidRDefault="00227975" w:rsidP="00227975">
      <w:pPr>
        <w:pStyle w:val="ConsPlusNormal"/>
        <w:ind w:firstLine="540"/>
        <w:jc w:val="both"/>
      </w:pPr>
      <w:r w:rsidRPr="006C2C2A">
        <w:t>- консультирование детей и подр</w:t>
      </w:r>
      <w:r w:rsidR="00552085" w:rsidRPr="006C2C2A">
        <w:t xml:space="preserve">остков, </w:t>
      </w:r>
      <w:r w:rsidR="008A1112" w:rsidRPr="006C2C2A">
        <w:t xml:space="preserve">самостоятельно </w:t>
      </w:r>
      <w:r w:rsidR="00552085" w:rsidRPr="006C2C2A">
        <w:t>обратившихся в комиссию</w:t>
      </w:r>
      <w:r w:rsidR="00575688">
        <w:t>,</w:t>
      </w:r>
      <w:r w:rsidR="00552085" w:rsidRPr="006C2C2A">
        <w:t xml:space="preserve"> по вопросам оказания  психолог</w:t>
      </w:r>
      <w:r w:rsidR="008A1112" w:rsidRPr="006C2C2A">
        <w:t>о-медико-педагогической  помощи</w:t>
      </w:r>
      <w:r w:rsidR="00552085" w:rsidRPr="006C2C2A">
        <w:t>, в том числе информацию об их правах</w:t>
      </w:r>
      <w:r w:rsidRPr="006C2C2A">
        <w:t>;</w:t>
      </w:r>
    </w:p>
    <w:p w:rsidR="00227975" w:rsidRDefault="00227975" w:rsidP="00227975">
      <w:pPr>
        <w:pStyle w:val="ConsPlusNormal"/>
        <w:ind w:firstLine="540"/>
        <w:jc w:val="both"/>
      </w:pPr>
      <w:r>
        <w:t>- осуществление контроля исполнения рекомендаций комиссии и мониторинг динамики развития детей, прошедших обследования в условиях комиссии не менее 1 раза в год;</w:t>
      </w:r>
    </w:p>
    <w:p w:rsidR="000269EA" w:rsidRDefault="00227975" w:rsidP="000269EA">
      <w:pPr>
        <w:pStyle w:val="ConsPlusNormal"/>
        <w:ind w:firstLine="540"/>
        <w:jc w:val="both"/>
      </w:pPr>
      <w:r>
        <w:t xml:space="preserve">- </w:t>
      </w:r>
      <w:r w:rsidRPr="000269EA">
        <w:t>оказание квалифицированной помощи в комплектовании групп компенсирующей направленности</w:t>
      </w:r>
      <w:r>
        <w:t>;</w:t>
      </w:r>
      <w:r w:rsidR="000269EA">
        <w:t xml:space="preserve"> специальных (коррекционных) классов 7 вида, функционирующих на базе муниципальных общеобразовательных </w:t>
      </w:r>
      <w:proofErr w:type="gramStart"/>
      <w:r w:rsidR="000269EA">
        <w:t>учреждений</w:t>
      </w:r>
      <w:proofErr w:type="gramEnd"/>
      <w:r w:rsidR="000269EA">
        <w:t xml:space="preserve"> ЗАТО Железногорск;</w:t>
      </w:r>
    </w:p>
    <w:p w:rsidR="00227975" w:rsidRDefault="00227975" w:rsidP="00227975">
      <w:pPr>
        <w:pStyle w:val="ConsPlusNormal"/>
        <w:ind w:firstLine="540"/>
        <w:jc w:val="both"/>
      </w:pPr>
      <w:r>
        <w:t xml:space="preserve">- участие в организации информационно-просветительской работы с </w:t>
      </w:r>
      <w:proofErr w:type="gramStart"/>
      <w:r>
        <w:t>населением</w:t>
      </w:r>
      <w:proofErr w:type="gramEnd"/>
      <w:r>
        <w:t xml:space="preserve"> ЗАТО Железногорск в области предупреждения и коррекции недостатков в физическом и (или) психическом развитии и (или) отклонений в поведении детей;</w:t>
      </w:r>
    </w:p>
    <w:p w:rsidR="00227975" w:rsidRDefault="00227975" w:rsidP="00227975">
      <w:pPr>
        <w:pStyle w:val="ConsPlusNormal"/>
        <w:ind w:firstLine="540"/>
        <w:jc w:val="both"/>
      </w:pPr>
      <w:r>
        <w:t>- оказание федеральным государственным учреждениям медико-социальной экспертизы содействия в разработке индивидуальной программы реабилитации ребенка-инвалида.</w:t>
      </w:r>
    </w:p>
    <w:p w:rsidR="00E30C0D" w:rsidRDefault="00E30C0D" w:rsidP="00227975">
      <w:pPr>
        <w:pStyle w:val="ConsPlusNormal"/>
        <w:jc w:val="center"/>
        <w:outlineLvl w:val="1"/>
      </w:pPr>
    </w:p>
    <w:p w:rsidR="00227975" w:rsidRDefault="00227975" w:rsidP="00062A77">
      <w:pPr>
        <w:pStyle w:val="ConsPlusNormal"/>
        <w:jc w:val="center"/>
        <w:outlineLvl w:val="1"/>
      </w:pPr>
      <w:r>
        <w:t>III. ОРГАНИЗАЦИЯ ДЕЯТЕЛЬНОСТИ</w:t>
      </w:r>
      <w:r w:rsidR="00E30C0D">
        <w:t xml:space="preserve"> </w:t>
      </w:r>
      <w:r w:rsidR="00E30C0D" w:rsidRPr="00D308C6">
        <w:t>И ПОРЯДО</w:t>
      </w:r>
      <w:r w:rsidR="00D308C6" w:rsidRPr="002F3CCA">
        <w:t>К</w:t>
      </w:r>
      <w:r w:rsidR="00E30C0D">
        <w:t xml:space="preserve">  ПРОВЕДЕНИЯ КОМИССИЕЙ КОМПЛЕКСНОГО ПИХОЛОГО-МЕДИКО-ПЕДАГОГИЧЕСКОГО ОБСЛЕДОВАНИЯ  ДЕТЕЙ</w:t>
      </w:r>
    </w:p>
    <w:p w:rsidR="00E30C0D" w:rsidRDefault="00E30C0D" w:rsidP="00062A77">
      <w:pPr>
        <w:pStyle w:val="ConsPlusNormal"/>
        <w:jc w:val="center"/>
        <w:outlineLvl w:val="1"/>
      </w:pPr>
    </w:p>
    <w:p w:rsidR="00227975" w:rsidRDefault="00227975" w:rsidP="00227975">
      <w:pPr>
        <w:pStyle w:val="ConsPlusNormal"/>
        <w:ind w:firstLine="540"/>
        <w:jc w:val="both"/>
      </w:pPr>
      <w:r>
        <w:t>3.1. В ГПМПК ведется следующая документация:</w:t>
      </w:r>
    </w:p>
    <w:p w:rsidR="00227975" w:rsidRDefault="00227975" w:rsidP="00227975">
      <w:pPr>
        <w:pStyle w:val="ConsPlusNormal"/>
        <w:ind w:firstLine="540"/>
        <w:jc w:val="both"/>
      </w:pPr>
      <w:bookmarkStart w:id="1" w:name="Par40"/>
      <w:bookmarkEnd w:id="1"/>
      <w:r>
        <w:t>а) журнал записи детей на обследование;</w:t>
      </w:r>
    </w:p>
    <w:p w:rsidR="00227975" w:rsidRDefault="00227975" w:rsidP="00227975">
      <w:pPr>
        <w:pStyle w:val="ConsPlusNormal"/>
        <w:ind w:firstLine="540"/>
        <w:jc w:val="both"/>
      </w:pPr>
      <w:bookmarkStart w:id="2" w:name="Par41"/>
      <w:bookmarkEnd w:id="2"/>
      <w:r>
        <w:t>б) журнал учета детей, прошедших обследование;</w:t>
      </w:r>
    </w:p>
    <w:p w:rsidR="00227975" w:rsidRDefault="00227975" w:rsidP="00227975">
      <w:pPr>
        <w:pStyle w:val="ConsPlusNormal"/>
        <w:ind w:firstLine="540"/>
        <w:jc w:val="both"/>
      </w:pPr>
      <w:bookmarkStart w:id="3" w:name="Par42"/>
      <w:bookmarkEnd w:id="3"/>
      <w:r>
        <w:t>в) карта ребенка, прошедшего обследование;</w:t>
      </w:r>
    </w:p>
    <w:p w:rsidR="00227975" w:rsidRDefault="00227975" w:rsidP="00227975">
      <w:pPr>
        <w:pStyle w:val="ConsPlusNormal"/>
        <w:ind w:firstLine="540"/>
        <w:jc w:val="both"/>
      </w:pPr>
      <w:bookmarkStart w:id="4" w:name="Par43"/>
      <w:bookmarkEnd w:id="4"/>
      <w:r>
        <w:t>г) протокол обследования ребенка (далее - протокол).</w:t>
      </w:r>
    </w:p>
    <w:p w:rsidR="00227975" w:rsidRPr="00E30C0D" w:rsidRDefault="00227975" w:rsidP="00227975">
      <w:pPr>
        <w:pStyle w:val="ConsPlusNormal"/>
        <w:ind w:firstLine="540"/>
        <w:jc w:val="both"/>
      </w:pPr>
      <w:r w:rsidRPr="00E30C0D">
        <w:t xml:space="preserve">Документы, указанные в </w:t>
      </w:r>
      <w:hyperlink w:anchor="Par40" w:history="1">
        <w:r w:rsidR="00E30C0D">
          <w:t>подпунктах «</w:t>
        </w:r>
        <w:r w:rsidRPr="00E30C0D">
          <w:t>а</w:t>
        </w:r>
      </w:hyperlink>
      <w:r w:rsidR="00E30C0D">
        <w:t>»</w:t>
      </w:r>
      <w:r w:rsidRPr="00E30C0D">
        <w:t xml:space="preserve"> и </w:t>
      </w:r>
      <w:hyperlink w:anchor="Par41" w:history="1">
        <w:r w:rsidR="00E30C0D">
          <w:t>«</w:t>
        </w:r>
        <w:r w:rsidRPr="00E30C0D">
          <w:t>б</w:t>
        </w:r>
      </w:hyperlink>
      <w:r w:rsidR="00E30C0D">
        <w:t>»</w:t>
      </w:r>
      <w:r w:rsidRPr="00E30C0D">
        <w:t xml:space="preserve"> настоящего пункта, хранятся не менее 5 лет после окончания их ведения.</w:t>
      </w:r>
    </w:p>
    <w:p w:rsidR="00227975" w:rsidRPr="00E30C0D" w:rsidRDefault="00227975" w:rsidP="00227975">
      <w:pPr>
        <w:pStyle w:val="ConsPlusNormal"/>
        <w:ind w:firstLine="540"/>
        <w:jc w:val="both"/>
      </w:pPr>
      <w:r w:rsidRPr="00E30C0D">
        <w:lastRenderedPageBreak/>
        <w:t xml:space="preserve">Документы, указанные в </w:t>
      </w:r>
      <w:hyperlink w:anchor="Par42" w:history="1">
        <w:r w:rsidR="00E30C0D">
          <w:t>подпунктах «</w:t>
        </w:r>
        <w:r w:rsidRPr="00E30C0D">
          <w:t>в</w:t>
        </w:r>
      </w:hyperlink>
      <w:r w:rsidR="00E30C0D">
        <w:t>»</w:t>
      </w:r>
      <w:r w:rsidRPr="00E30C0D">
        <w:t xml:space="preserve"> и </w:t>
      </w:r>
      <w:hyperlink w:anchor="Par43" w:history="1">
        <w:r w:rsidR="00E30C0D">
          <w:t>«</w:t>
        </w:r>
        <w:r w:rsidRPr="00E30C0D">
          <w:t>г</w:t>
        </w:r>
      </w:hyperlink>
      <w:r w:rsidR="00E30C0D">
        <w:t>»</w:t>
      </w:r>
      <w:r w:rsidRPr="00E30C0D">
        <w:t xml:space="preserve"> настоящего пункта, хранятся не менее 10 лет после достижения детьми возраста 18 лет.</w:t>
      </w:r>
    </w:p>
    <w:p w:rsidR="00227975" w:rsidRDefault="00227975" w:rsidP="00227975">
      <w:pPr>
        <w:pStyle w:val="ConsPlusNormal"/>
        <w:ind w:firstLine="540"/>
        <w:jc w:val="both"/>
      </w:pPr>
      <w:r>
        <w:t>3.2. Обследование детей проводится в помещениях ГПМПК. При необходимости и наличии соответствующих условий обследование детей может быть проведено по месту их проживания и (или) обучения.</w:t>
      </w:r>
    </w:p>
    <w:p w:rsidR="00227975" w:rsidRDefault="00227975" w:rsidP="00227975">
      <w:pPr>
        <w:pStyle w:val="ConsPlusNormal"/>
        <w:ind w:firstLine="540"/>
        <w:jc w:val="both"/>
      </w:pPr>
      <w:r>
        <w:t>3.3. Обследование детей осуществляется индивидуально каждым специалистом или несколькими специалистами одновременно, что определяется психолого-медико-педагогическими показаниями, исключающими возникновение психотравмирующих и неэтичных ситуаций. Состав специалистов ГПМПК, участвующих в проведении обследования, процедура и продолжительность обследования определяются, исходя из задач обследования, а также возрастных, психофизических и иных индивидуальных особенностей детей. По</w:t>
      </w:r>
      <w:r w:rsidR="00A52B01">
        <w:t xml:space="preserve"> результатам обследования каждым</w:t>
      </w:r>
      <w:r>
        <w:t xml:space="preserve"> с</w:t>
      </w:r>
      <w:r w:rsidR="00AF22CA">
        <w:t>пециалистом выносится заключение, на основании которого составляется  заключение ГПМПК.</w:t>
      </w:r>
    </w:p>
    <w:p w:rsidR="00E30C0D" w:rsidRDefault="00E30C0D" w:rsidP="00227975">
      <w:pPr>
        <w:pStyle w:val="ConsPlusNormal"/>
        <w:ind w:firstLine="540"/>
        <w:jc w:val="both"/>
      </w:pPr>
      <w:r w:rsidRPr="00944C7B">
        <w:t>Обследование детей, консультирование детей и их родителей (законных  представителей)</w:t>
      </w:r>
      <w:r>
        <w:t xml:space="preserve"> </w:t>
      </w:r>
      <w:r w:rsidRPr="00944C7B">
        <w:t xml:space="preserve"> специалистами комиссии осуществляется бесплатно.</w:t>
      </w:r>
    </w:p>
    <w:p w:rsidR="00220094" w:rsidRPr="00D50AF8" w:rsidRDefault="00220094" w:rsidP="00220094">
      <w:pPr>
        <w:pStyle w:val="ConsPlusNormal"/>
        <w:jc w:val="both"/>
      </w:pPr>
      <w:r>
        <w:t xml:space="preserve">      </w:t>
      </w:r>
      <w:r w:rsidR="00227975" w:rsidRPr="00D50AF8">
        <w:t>3.4.</w:t>
      </w:r>
      <w:r w:rsidRPr="00D50AF8">
        <w:t xml:space="preserve"> Работу по организации обследования детей осуществляет председатель ГПМПК. Председателем ГПМПК является ее руководитель. </w:t>
      </w:r>
    </w:p>
    <w:p w:rsidR="00227975" w:rsidRPr="00D50AF8" w:rsidRDefault="00220094" w:rsidP="00220094">
      <w:pPr>
        <w:pStyle w:val="ConsPlusNormal"/>
        <w:ind w:firstLine="540"/>
        <w:jc w:val="both"/>
      </w:pPr>
      <w:r w:rsidRPr="00D50AF8">
        <w:t>При отсутствии председателя ГПМПК  председательствующим является специалист из состава ГПМПК, назначаемый руководителем ГПМПК</w:t>
      </w:r>
      <w:r w:rsidR="00227975" w:rsidRPr="00D50AF8">
        <w:t>.</w:t>
      </w:r>
    </w:p>
    <w:p w:rsidR="00C15DAD" w:rsidRPr="00C15DAD" w:rsidRDefault="00C15DAD" w:rsidP="00C15DAD">
      <w:pPr>
        <w:pStyle w:val="ConsPlusNormal"/>
        <w:ind w:firstLine="540"/>
        <w:jc w:val="both"/>
      </w:pPr>
      <w:r w:rsidRPr="00D50AF8">
        <w:t xml:space="preserve">Родители </w:t>
      </w:r>
      <w:hyperlink r:id="rId7" w:history="1">
        <w:r w:rsidRPr="00D50AF8">
          <w:t>(законные представители)</w:t>
        </w:r>
      </w:hyperlink>
      <w:r w:rsidRPr="00D50AF8">
        <w:t xml:space="preserve"> детей имеют право присутствовать при обследовании детей</w:t>
      </w:r>
      <w:r w:rsidR="00ED4087" w:rsidRPr="00D50AF8">
        <w:t xml:space="preserve">  ГПМПК</w:t>
      </w:r>
      <w:r w:rsidRPr="00D50AF8">
        <w:t>, обсуждении результатов обследования и вынесении комиссией заключения, высказывать свое мнение относительно рекомендаций по организации обучения и воспитания детей.</w:t>
      </w:r>
    </w:p>
    <w:p w:rsidR="00227975" w:rsidRDefault="0055203E" w:rsidP="0055203E">
      <w:pPr>
        <w:pStyle w:val="ConsPlusNormal"/>
        <w:jc w:val="both"/>
      </w:pPr>
      <w:r>
        <w:t xml:space="preserve">      </w:t>
      </w:r>
      <w:r w:rsidR="00227975" w:rsidRPr="00B87253">
        <w:t>3.5. В ходе обследования ребенка ведется протокол, в котором указываются сведения о ребенке, специалистах ГПМПК,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</w:t>
      </w:r>
      <w:r w:rsidR="00CB68A0" w:rsidRPr="00B87253">
        <w:t>циалистов (при наличии) и заключение комиссии</w:t>
      </w:r>
      <w:r w:rsidR="00227975" w:rsidRPr="00B87253">
        <w:t>.</w:t>
      </w:r>
    </w:p>
    <w:p w:rsidR="00227975" w:rsidRDefault="00227975" w:rsidP="00227975">
      <w:pPr>
        <w:pStyle w:val="ConsPlusNormal"/>
        <w:ind w:firstLine="540"/>
        <w:jc w:val="both"/>
      </w:pPr>
      <w:r>
        <w:t>3.6. В сложных случаях ГПМПК может провести дополнительное обследование ребенка в другой день, направить ребенка для проведения обследования в краевую психолого-медико-педагогическую комиссию, дать рекомендации об обучении ребенка в специальном (коррекционном) образовательном учреждении либо группе компенсирующей направленности с диагностическим сроком с целью наблюдения за динамикой его развития.</w:t>
      </w:r>
    </w:p>
    <w:p w:rsidR="00227975" w:rsidRDefault="00227975" w:rsidP="00227975">
      <w:pPr>
        <w:pStyle w:val="ConsPlusNormal"/>
        <w:ind w:firstLine="540"/>
        <w:jc w:val="both"/>
      </w:pPr>
      <w:r>
        <w:t>3.7.</w:t>
      </w:r>
      <w:r w:rsidR="00D82661" w:rsidRPr="00D82661">
        <w:t xml:space="preserve"> </w:t>
      </w:r>
      <w:r w:rsidR="00D82661">
        <w:t>Протокол и заключение ГПМПК оформляются в день проведения обследования, подписываются специалистами, проводившими обследование, и председателем ГПМПК (лицом, его заменяющим), заверяются печатью.</w:t>
      </w:r>
    </w:p>
    <w:p w:rsidR="00E30C0D" w:rsidRDefault="00E30C0D" w:rsidP="00227975">
      <w:pPr>
        <w:pStyle w:val="ConsPlusNormal"/>
        <w:ind w:firstLine="540"/>
        <w:jc w:val="both"/>
      </w:pPr>
      <w:r w:rsidRPr="000E64CE">
        <w:t>В случае необходимости срок оформления протокола и заключения комиссии продлевается, но не более чем на 5 рабочих дней со дня проведения обследования</w:t>
      </w:r>
      <w:r w:rsidR="0039267B">
        <w:t>.</w:t>
      </w:r>
    </w:p>
    <w:p w:rsidR="00227975" w:rsidRDefault="00227975" w:rsidP="00227975">
      <w:pPr>
        <w:pStyle w:val="ConsPlusNormal"/>
        <w:ind w:firstLine="540"/>
        <w:jc w:val="both"/>
      </w:pPr>
      <w:r>
        <w:t xml:space="preserve">3.8. </w:t>
      </w:r>
      <w:r w:rsidR="00924726">
        <w:t>З</w:t>
      </w:r>
      <w:r>
        <w:t>аключение является документом, подтверждающим право детей с ограниченными возможностями здоровья на обеспечение оптимальных условий для получения ими образования.</w:t>
      </w:r>
    </w:p>
    <w:p w:rsidR="00227975" w:rsidRDefault="00924726" w:rsidP="00227975">
      <w:pPr>
        <w:pStyle w:val="ConsPlusNormal"/>
        <w:ind w:firstLine="540"/>
        <w:jc w:val="both"/>
      </w:pPr>
      <w:r>
        <w:t xml:space="preserve">3.9. Копия </w:t>
      </w:r>
      <w:r w:rsidR="00227975">
        <w:t xml:space="preserve"> заключения ГПМПК и копии особых мнений специалистов (при их наличии) по согласованию с родителями (законными представителями) детей </w:t>
      </w:r>
      <w:r w:rsidR="00227975">
        <w:lastRenderedPageBreak/>
        <w:t>выдаются им под роспись или направляются по почте с уведомлением о вручении. Заключение ГПМПК носит рекомендательный характер.</w:t>
      </w:r>
    </w:p>
    <w:p w:rsidR="002417E6" w:rsidRDefault="002417E6" w:rsidP="002417E6">
      <w:pPr>
        <w:pStyle w:val="ConsPlusNormal"/>
        <w:ind w:firstLine="540"/>
        <w:jc w:val="both"/>
      </w:pPr>
      <w:r w:rsidRPr="00530DE3">
        <w:t xml:space="preserve">Представленное родителями (законными представителями) детей заключение комиссии является основанием для создания образовательными учреждениями рекомендованных в </w:t>
      </w:r>
      <w:r w:rsidRPr="00475326">
        <w:t>заключени</w:t>
      </w:r>
      <w:proofErr w:type="gramStart"/>
      <w:r w:rsidR="007A5DEA">
        <w:t>и</w:t>
      </w:r>
      <w:proofErr w:type="gramEnd"/>
      <w:r w:rsidRPr="00475326">
        <w:t xml:space="preserve"> у</w:t>
      </w:r>
      <w:r w:rsidRPr="00530DE3">
        <w:t>словий для обучения и воспитания детей.</w:t>
      </w:r>
    </w:p>
    <w:p w:rsidR="002417E6" w:rsidRDefault="002417E6" w:rsidP="002417E6">
      <w:pPr>
        <w:pStyle w:val="ConsPlusNormal"/>
        <w:ind w:firstLine="540"/>
        <w:jc w:val="both"/>
      </w:pPr>
      <w:r w:rsidRPr="002417E6">
        <w:t xml:space="preserve">Заключение комиссии действительно для представления в указанные органы, организации в течение календарного года </w:t>
      </w:r>
      <w:proofErr w:type="gramStart"/>
      <w:r w:rsidRPr="002417E6">
        <w:t>с даты</w:t>
      </w:r>
      <w:proofErr w:type="gramEnd"/>
      <w:r w:rsidRPr="002417E6">
        <w:t xml:space="preserve"> его подписания.</w:t>
      </w:r>
    </w:p>
    <w:p w:rsidR="001B0438" w:rsidRDefault="00227975" w:rsidP="001B0438">
      <w:pPr>
        <w:pStyle w:val="ConsPlusNormal"/>
        <w:ind w:firstLine="540"/>
        <w:jc w:val="both"/>
      </w:pPr>
      <w:r w:rsidRPr="00D50AF8">
        <w:t xml:space="preserve">3.10. </w:t>
      </w:r>
      <w:proofErr w:type="gramStart"/>
      <w:r w:rsidR="001B0438" w:rsidRPr="001B0438">
        <w:t>Обследование детей, в том числе обучающихся с ограниченными возможностями здоровья, детей-инвалидов до окончания ими образовательных организаций, реализующих основные или адаптированные общеобразовательные прог</w:t>
      </w:r>
      <w:r w:rsidR="001B0438">
        <w:t>раммы, осуществляется в ГПМПК</w:t>
      </w:r>
      <w:r w:rsidR="001B0438" w:rsidRPr="001B0438">
        <w:t xml:space="preserve"> по письменному заявлению родителей </w:t>
      </w:r>
      <w:hyperlink r:id="rId8" w:history="1">
        <w:r w:rsidR="001B0438" w:rsidRPr="001B0438">
          <w:t>(законных представителей)</w:t>
        </w:r>
      </w:hyperlink>
      <w:r w:rsidR="001B0438" w:rsidRPr="001B0438">
        <w:t xml:space="preserve"> или по направлению образовательных организаций, организаций, </w:t>
      </w:r>
      <w:r w:rsidR="00855591" w:rsidRPr="002F3CCA">
        <w:t>организаций,</w:t>
      </w:r>
      <w:r w:rsidR="00855591">
        <w:t xml:space="preserve"> </w:t>
      </w:r>
      <w:r w:rsidR="001B0438" w:rsidRPr="001B0438">
        <w:t>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  <w:proofErr w:type="gramEnd"/>
    </w:p>
    <w:p w:rsidR="005122A0" w:rsidRPr="005122A0" w:rsidRDefault="005122A0" w:rsidP="005122A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122A0">
        <w:rPr>
          <w:rFonts w:ascii="Times New Roman" w:eastAsiaTheme="minorHAnsi" w:hAnsi="Times New Roman"/>
          <w:sz w:val="28"/>
          <w:szCs w:val="28"/>
          <w:lang w:eastAsia="en-US"/>
        </w:rPr>
        <w:t xml:space="preserve">Медицинское обследование детей, достигших возраста 15 лет, проводится с их согласия, если иное не установлено </w:t>
      </w:r>
      <w:hyperlink r:id="rId9" w:history="1">
        <w:r w:rsidRPr="005122A0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Pr="005122A0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Федерации.</w:t>
      </w:r>
    </w:p>
    <w:p w:rsidR="007235B8" w:rsidRPr="00F75901" w:rsidRDefault="00227975" w:rsidP="007235B8">
      <w:pPr>
        <w:pStyle w:val="ConsPlusNormal"/>
        <w:ind w:firstLine="540"/>
        <w:jc w:val="both"/>
      </w:pPr>
      <w:r>
        <w:t xml:space="preserve">3.11. </w:t>
      </w:r>
      <w:r w:rsidR="007235B8" w:rsidRPr="00BF13FA">
        <w:t>Родители (законные представители) ставятся в известность о необходимости предоставления в ГПМПК следующих документов: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копии свидетельства о рождении ребенка;</w:t>
      </w:r>
    </w:p>
    <w:p w:rsidR="007235B8" w:rsidRDefault="007235B8" w:rsidP="007235B8">
      <w:pPr>
        <w:pStyle w:val="ConsPlusNormal"/>
        <w:ind w:firstLine="540"/>
        <w:jc w:val="both"/>
      </w:pPr>
      <w:r w:rsidRPr="00F75901">
        <w:t>- документа, удостоверяющего личность родителя (законного представителя);</w:t>
      </w:r>
    </w:p>
    <w:p w:rsidR="00E2489A" w:rsidRPr="00E2489A" w:rsidRDefault="00E2489A" w:rsidP="00E2489A">
      <w:pPr>
        <w:pStyle w:val="ConsPlusNormal"/>
        <w:ind w:firstLine="540"/>
        <w:jc w:val="both"/>
      </w:pPr>
      <w:r>
        <w:t>-</w:t>
      </w:r>
      <w:r w:rsidRPr="00E2489A">
        <w:t>документ</w:t>
      </w:r>
      <w:r w:rsidR="00855591">
        <w:t>а, подтверждающего</w:t>
      </w:r>
      <w:r w:rsidRPr="00E2489A">
        <w:t xml:space="preserve"> полномочия по представлению интересов ребенка</w:t>
      </w:r>
      <w:r w:rsidR="00855591">
        <w:t>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направления образовательного учреждения, организации, осуществляющей социальное обслуживание, медицинской организации, другой организации (при наличии);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 xml:space="preserve">-заключения </w:t>
      </w:r>
      <w:proofErr w:type="gramStart"/>
      <w:r w:rsidRPr="00F75901">
        <w:t>комиссии</w:t>
      </w:r>
      <w:proofErr w:type="gramEnd"/>
      <w:r w:rsidRPr="00F75901">
        <w:t xml:space="preserve"> о результатах ранее проведенного обследования ребенка (при наличии).</w:t>
      </w:r>
    </w:p>
    <w:p w:rsidR="007235B8" w:rsidRPr="00F75901" w:rsidRDefault="007235B8" w:rsidP="007235B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75901">
        <w:rPr>
          <w:rFonts w:ascii="Times New Roman" w:hAnsi="Times New Roman"/>
          <w:sz w:val="28"/>
          <w:szCs w:val="28"/>
        </w:rPr>
        <w:t>-справки врачебной комиссии и подробной выписки из истории развития ребенка с заключением врачей, наблюдающих ребенка в учреждении здравоохранения (офтальмолога, отоларинголога, невролога, педиатра);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первичного заключения психиатра.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Для детей, посещающих образовательные учреждения, дополнительно предоставляются: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 xml:space="preserve">- </w:t>
      </w:r>
      <w:r w:rsidRPr="00475326">
        <w:t>коллегиальное заключение</w:t>
      </w:r>
      <w:r w:rsidRPr="00F75901">
        <w:t xml:space="preserve"> психолого-медико-педагогического консилиума образовательного учреждения;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заключение специалистов психолого-медико-педагогического консилиума образовательного учреждения: учителя-логопеда, учителя-дефектолога, педагога-психолога;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подробная характеристика, заверенная подписью руководителя и печатью образовательного учреждения;</w:t>
      </w:r>
    </w:p>
    <w:p w:rsidR="007235B8" w:rsidRPr="00F75901" w:rsidRDefault="007235B8" w:rsidP="007235B8">
      <w:pPr>
        <w:pStyle w:val="ConsPlusNormal"/>
        <w:ind w:firstLine="540"/>
        <w:jc w:val="both"/>
      </w:pPr>
      <w:r w:rsidRPr="00F75901">
        <w:t>- табель успеваемости, заверенный подписью заместителя директора по учебно-воспитательной работе</w:t>
      </w:r>
      <w:r w:rsidR="00C626A8">
        <w:t xml:space="preserve"> образовательного учреждения</w:t>
      </w:r>
      <w:r w:rsidRPr="00F75901">
        <w:t>, печатью</w:t>
      </w:r>
      <w:r w:rsidR="00D95DA5">
        <w:t xml:space="preserve"> образовательного учреждения</w:t>
      </w:r>
      <w:r w:rsidRPr="00F75901">
        <w:t>;</w:t>
      </w:r>
    </w:p>
    <w:p w:rsidR="00227975" w:rsidRDefault="007235B8" w:rsidP="007235B8">
      <w:pPr>
        <w:pStyle w:val="ConsPlusNormal"/>
        <w:ind w:firstLine="540"/>
        <w:jc w:val="both"/>
      </w:pPr>
      <w:r w:rsidRPr="00F75901">
        <w:lastRenderedPageBreak/>
        <w:t>- образцы письменных работ по русскому языку, математике, рисунки и другие виды самостоятельной деятельности ребенка.</w:t>
      </w:r>
    </w:p>
    <w:p w:rsidR="00BF13FA" w:rsidRDefault="00BF13FA" w:rsidP="00BF13F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13FA">
        <w:rPr>
          <w:rFonts w:ascii="Times New Roman" w:eastAsiaTheme="minorHAnsi" w:hAnsi="Times New Roman"/>
          <w:sz w:val="28"/>
          <w:szCs w:val="28"/>
          <w:lang w:eastAsia="en-US"/>
        </w:rPr>
        <w:t>Запись на проведение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обследования ребенка в ГПМПК</w:t>
      </w:r>
      <w:r w:rsidRPr="00BF13FA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при подаче документов.</w:t>
      </w:r>
    </w:p>
    <w:p w:rsidR="00F865ED" w:rsidRPr="00F865ED" w:rsidRDefault="00115ACF" w:rsidP="00F865ED">
      <w:pPr>
        <w:pStyle w:val="ConsPlusNormal"/>
        <w:ind w:firstLine="540"/>
        <w:jc w:val="both"/>
      </w:pPr>
      <w:r>
        <w:t>3.12.</w:t>
      </w:r>
      <w:r w:rsidR="00F865ED" w:rsidRPr="00F865ED">
        <w:t xml:space="preserve"> Информирование родителей (законных представителей) ребенка о дате, времени, месте и порядке проведения обследования, а также об их правах и правах ребенка, связанных с проведением обследования, осуществляется комиссией в 5-дневный срок с момента подачи документов для проведения обследования.</w:t>
      </w:r>
    </w:p>
    <w:p w:rsidR="00227975" w:rsidRDefault="00115ACF" w:rsidP="00227975">
      <w:pPr>
        <w:pStyle w:val="ConsPlusNormal"/>
        <w:ind w:firstLine="540"/>
        <w:jc w:val="both"/>
      </w:pPr>
      <w:r>
        <w:t>3.13</w:t>
      </w:r>
      <w:r w:rsidR="00227975">
        <w:t>. ГПМПК возглавляет руководитель. Руководитель ГПМПК назначается на должность из числа высококвалифицированных специалистов психолого-медико-педагогического профиля.</w:t>
      </w:r>
    </w:p>
    <w:p w:rsidR="007235B8" w:rsidRPr="00AA7C7B" w:rsidRDefault="007235B8" w:rsidP="007235B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</w:t>
      </w:r>
      <w:r w:rsidR="00115ACF">
        <w:rPr>
          <w:rFonts w:ascii="Times New Roman" w:hAnsi="Times New Roman"/>
          <w:sz w:val="28"/>
          <w:szCs w:val="28"/>
        </w:rPr>
        <w:t>14</w:t>
      </w:r>
      <w:r w:rsidRPr="00AA7C7B">
        <w:rPr>
          <w:rFonts w:ascii="Times New Roman" w:hAnsi="Times New Roman"/>
          <w:sz w:val="28"/>
          <w:szCs w:val="28"/>
        </w:rPr>
        <w:t>. В состав ГПМПК входят:</w:t>
      </w:r>
    </w:p>
    <w:p w:rsidR="007235B8" w:rsidRPr="00AA7C7B" w:rsidRDefault="007235B8" w:rsidP="007235B8">
      <w:pPr>
        <w:pStyle w:val="ConsPlusNormal"/>
        <w:ind w:firstLine="540"/>
        <w:jc w:val="both"/>
      </w:pPr>
      <w:r w:rsidRPr="00AA7C7B">
        <w:t>- педагог-психолог;</w:t>
      </w:r>
    </w:p>
    <w:p w:rsidR="007235B8" w:rsidRPr="00AA7C7B" w:rsidRDefault="00C626A8" w:rsidP="007235B8">
      <w:pPr>
        <w:pStyle w:val="ConsPlusNormal"/>
        <w:ind w:firstLine="540"/>
        <w:jc w:val="both"/>
      </w:pPr>
      <w:r>
        <w:t>-</w:t>
      </w:r>
      <w:r w:rsidR="007235B8" w:rsidRPr="00AA7C7B">
        <w:t>учителя-дефектологи   (по соответствующему профилю</w:t>
      </w:r>
      <w:r w:rsidR="007235B8">
        <w:t xml:space="preserve">: </w:t>
      </w:r>
      <w:proofErr w:type="spellStart"/>
      <w:r w:rsidR="007235B8">
        <w:t>олигофренопедагог</w:t>
      </w:r>
      <w:proofErr w:type="spellEnd"/>
      <w:r w:rsidR="007235B8">
        <w:t>, тифлопедагог, сурдопедагог</w:t>
      </w:r>
      <w:r w:rsidR="007235B8" w:rsidRPr="00AA7C7B">
        <w:t>)</w:t>
      </w:r>
      <w:r>
        <w:t>;</w:t>
      </w:r>
    </w:p>
    <w:p w:rsidR="007235B8" w:rsidRDefault="007235B8" w:rsidP="007235B8">
      <w:pPr>
        <w:pStyle w:val="ConsPlusNormal"/>
        <w:ind w:firstLine="540"/>
        <w:jc w:val="both"/>
      </w:pPr>
      <w:r w:rsidRPr="00AA7C7B">
        <w:t>- учитель-логопед;</w:t>
      </w:r>
    </w:p>
    <w:p w:rsidR="007235B8" w:rsidRPr="007235B8" w:rsidRDefault="007235B8" w:rsidP="007235B8">
      <w:pPr>
        <w:pStyle w:val="ConsPlusNormal"/>
        <w:ind w:firstLine="540"/>
        <w:jc w:val="both"/>
      </w:pPr>
      <w:r>
        <w:t>-</w:t>
      </w:r>
      <w:r w:rsidR="00DF4C84">
        <w:t xml:space="preserve"> </w:t>
      </w:r>
      <w:r w:rsidRPr="007235B8">
        <w:t>социальный  педагог;</w:t>
      </w:r>
    </w:p>
    <w:p w:rsidR="007235B8" w:rsidRPr="00AA7C7B" w:rsidRDefault="007235B8" w:rsidP="007235B8">
      <w:pPr>
        <w:pStyle w:val="ConsPlusNormal"/>
        <w:ind w:firstLine="540"/>
        <w:jc w:val="both"/>
      </w:pPr>
      <w:r w:rsidRPr="007235B8">
        <w:t xml:space="preserve">- специалисты медицинского профиля (педиатр, невролог, психиатр, ортопед, офтальмолог, </w:t>
      </w:r>
      <w:proofErr w:type="spellStart"/>
      <w:r w:rsidRPr="007235B8">
        <w:t>оториноларинголог</w:t>
      </w:r>
      <w:proofErr w:type="spellEnd"/>
      <w:r w:rsidRPr="007235B8">
        <w:t>).</w:t>
      </w:r>
    </w:p>
    <w:p w:rsidR="007235B8" w:rsidRPr="00AA7C7B" w:rsidRDefault="007235B8" w:rsidP="007235B8">
      <w:pPr>
        <w:pStyle w:val="ConsPlusNormal"/>
        <w:ind w:firstLine="540"/>
        <w:jc w:val="both"/>
      </w:pPr>
      <w:r w:rsidRPr="00AA7C7B">
        <w:t>Для работы в ГПМПК могут привлекаться специалисты других профилей на условиях почасовой оплаты труда.</w:t>
      </w:r>
    </w:p>
    <w:p w:rsidR="007235B8" w:rsidRDefault="007235B8" w:rsidP="007235B8">
      <w:pPr>
        <w:pStyle w:val="ConsPlusNormal"/>
        <w:ind w:firstLine="540"/>
        <w:jc w:val="both"/>
      </w:pPr>
      <w:r w:rsidRPr="00AA7C7B">
        <w:t>Включение врачей в состав ГПМПК осуществляется по согласованию с ФГ</w:t>
      </w:r>
      <w:r w:rsidR="00432619">
        <w:t>Б</w:t>
      </w:r>
      <w:r w:rsidR="00B35541">
        <w:t>УЗ КБ №</w:t>
      </w:r>
      <w:r w:rsidRPr="00AA7C7B">
        <w:t xml:space="preserve"> 51 ФМБА России.</w:t>
      </w:r>
    </w:p>
    <w:p w:rsidR="00D96AE2" w:rsidRDefault="00D96AE2" w:rsidP="007235B8">
      <w:pPr>
        <w:pStyle w:val="ConsPlusNormal"/>
        <w:ind w:firstLine="540"/>
        <w:jc w:val="both"/>
      </w:pPr>
      <w:r w:rsidRPr="003A07BA">
        <w:t xml:space="preserve">Персональный состав комиссии </w:t>
      </w:r>
      <w:r w:rsidR="00581BA8" w:rsidRPr="003A07BA">
        <w:t>утверждается постановлением Администрации ЗАТО г. Железногорск.</w:t>
      </w:r>
    </w:p>
    <w:p w:rsidR="00227975" w:rsidRPr="00BA0FE0" w:rsidRDefault="00115ACF" w:rsidP="00227975">
      <w:pPr>
        <w:pStyle w:val="ConsPlusNormal"/>
        <w:ind w:firstLine="540"/>
        <w:jc w:val="both"/>
      </w:pPr>
      <w:r>
        <w:t>3.15</w:t>
      </w:r>
      <w:r w:rsidR="00227975" w:rsidRPr="00BA0FE0">
        <w:t>. ГПМПК проводит свою работу в сотрудниче</w:t>
      </w:r>
      <w:r w:rsidR="00F208B0" w:rsidRPr="00BA0FE0">
        <w:t xml:space="preserve">стве со специалистом по образованию </w:t>
      </w:r>
      <w:r w:rsidR="00227975" w:rsidRPr="00BA0FE0">
        <w:t xml:space="preserve"> Администрации</w:t>
      </w:r>
      <w:r w:rsidR="00634B55" w:rsidRPr="00BA0FE0">
        <w:t xml:space="preserve"> ЗАТО г. Железногорск, ФГ</w:t>
      </w:r>
      <w:r w:rsidR="00C626A8">
        <w:t>Б</w:t>
      </w:r>
      <w:r w:rsidR="00634B55" w:rsidRPr="00BA0FE0">
        <w:t>УЗ КБ №</w:t>
      </w:r>
      <w:r w:rsidR="00227975" w:rsidRPr="00BA0FE0">
        <w:t xml:space="preserve"> 51 ФМБА России, Управлением социальной защиты населения Администрации ЗАТО </w:t>
      </w:r>
      <w:r w:rsidR="00F208B0" w:rsidRPr="00BA0FE0">
        <w:t xml:space="preserve">                  </w:t>
      </w:r>
      <w:r w:rsidR="00227975" w:rsidRPr="00BA0FE0">
        <w:t>г. Железногорск, комиссией по делам несовершеннолетних и защите их прав ЗАТО Железногорск, а также с общественными организациями ЗАТО Железногорск (фондами, ассоциациями и</w:t>
      </w:r>
      <w:r w:rsidR="005F4547">
        <w:t xml:space="preserve"> </w:t>
      </w:r>
      <w:proofErr w:type="spellStart"/>
      <w:proofErr w:type="gramStart"/>
      <w:r w:rsidR="00227975" w:rsidRPr="00BA0FE0">
        <w:t>др</w:t>
      </w:r>
      <w:proofErr w:type="spellEnd"/>
      <w:proofErr w:type="gramEnd"/>
      <w:r w:rsidR="00227975" w:rsidRPr="00BA0FE0">
        <w:t>).</w:t>
      </w:r>
    </w:p>
    <w:p w:rsidR="00227975" w:rsidRDefault="00115ACF" w:rsidP="00227975">
      <w:pPr>
        <w:pStyle w:val="ConsPlusNormal"/>
        <w:ind w:firstLine="540"/>
        <w:jc w:val="both"/>
      </w:pPr>
      <w:r>
        <w:t>3.16</w:t>
      </w:r>
      <w:r w:rsidR="00227975" w:rsidRPr="00BA0FE0">
        <w:t xml:space="preserve">. ГПМПК работает по определенному графику, согласованному с </w:t>
      </w:r>
      <w:proofErr w:type="gramStart"/>
      <w:r w:rsidR="0012180D" w:rsidRPr="00BA0FE0">
        <w:t>Администрацией</w:t>
      </w:r>
      <w:proofErr w:type="gramEnd"/>
      <w:r w:rsidR="0012180D" w:rsidRPr="00BA0FE0">
        <w:t xml:space="preserve"> </w:t>
      </w:r>
      <w:r w:rsidR="00227975" w:rsidRPr="00BA0FE0">
        <w:t>ЗАТО г. Железногорск</w:t>
      </w:r>
      <w:r w:rsidR="00227975">
        <w:t>.</w:t>
      </w:r>
    </w:p>
    <w:sectPr w:rsidR="00227975" w:rsidSect="00290E6A">
      <w:headerReference w:type="default" r:id="rId10"/>
      <w:pgSz w:w="11906" w:h="16840"/>
      <w:pgMar w:top="1134" w:right="567" w:bottom="1134" w:left="1418" w:header="397" w:footer="0" w:gutter="0"/>
      <w:cols w:space="720"/>
      <w:noEndnote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73" w:rsidRDefault="00757473" w:rsidP="00FA61BC">
      <w:r>
        <w:separator/>
      </w:r>
    </w:p>
  </w:endnote>
  <w:endnote w:type="continuationSeparator" w:id="0">
    <w:p w:rsidR="00757473" w:rsidRDefault="00757473" w:rsidP="00FA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73" w:rsidRDefault="00757473" w:rsidP="00FA61BC">
      <w:r>
        <w:separator/>
      </w:r>
    </w:p>
  </w:footnote>
  <w:footnote w:type="continuationSeparator" w:id="0">
    <w:p w:rsidR="00757473" w:rsidRDefault="00757473" w:rsidP="00FA6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4511239"/>
      <w:docPartObj>
        <w:docPartGallery w:val="Page Numbers (Top of Page)"/>
        <w:docPartUnique/>
      </w:docPartObj>
    </w:sdtPr>
    <w:sdtEndPr/>
    <w:sdtContent>
      <w:p w:rsidR="00855591" w:rsidRDefault="00855591">
        <w:pPr>
          <w:pStyle w:val="a5"/>
          <w:jc w:val="center"/>
        </w:pPr>
        <w:r w:rsidRPr="00B82C6F">
          <w:rPr>
            <w:rFonts w:ascii="Times New Roman" w:hAnsi="Times New Roman"/>
            <w:sz w:val="20"/>
          </w:rPr>
          <w:fldChar w:fldCharType="begin"/>
        </w:r>
        <w:r w:rsidRPr="00B82C6F">
          <w:rPr>
            <w:rFonts w:ascii="Times New Roman" w:hAnsi="Times New Roman"/>
            <w:sz w:val="20"/>
          </w:rPr>
          <w:instrText>PAGE   \* MERGEFORMAT</w:instrText>
        </w:r>
        <w:r w:rsidRPr="00B82C6F">
          <w:rPr>
            <w:rFonts w:ascii="Times New Roman" w:hAnsi="Times New Roman"/>
            <w:sz w:val="20"/>
          </w:rPr>
          <w:fldChar w:fldCharType="separate"/>
        </w:r>
        <w:r w:rsidR="00C86F86">
          <w:rPr>
            <w:rFonts w:ascii="Times New Roman" w:hAnsi="Times New Roman"/>
            <w:noProof/>
            <w:sz w:val="20"/>
          </w:rPr>
          <w:t>5</w:t>
        </w:r>
        <w:r w:rsidRPr="00B82C6F">
          <w:rPr>
            <w:rFonts w:ascii="Times New Roman" w:hAnsi="Times New Roman"/>
            <w:sz w:val="20"/>
          </w:rPr>
          <w:fldChar w:fldCharType="end"/>
        </w:r>
      </w:p>
    </w:sdtContent>
  </w:sdt>
  <w:p w:rsidR="00855591" w:rsidRDefault="008555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419"/>
    <w:rsid w:val="00016B7D"/>
    <w:rsid w:val="000269EA"/>
    <w:rsid w:val="0003019F"/>
    <w:rsid w:val="000414B4"/>
    <w:rsid w:val="00062A77"/>
    <w:rsid w:val="00064922"/>
    <w:rsid w:val="000737E9"/>
    <w:rsid w:val="0008732C"/>
    <w:rsid w:val="000E499B"/>
    <w:rsid w:val="000E6A43"/>
    <w:rsid w:val="0010406B"/>
    <w:rsid w:val="00115ACF"/>
    <w:rsid w:val="00120EB5"/>
    <w:rsid w:val="0012180D"/>
    <w:rsid w:val="00171892"/>
    <w:rsid w:val="001B0438"/>
    <w:rsid w:val="001F00A5"/>
    <w:rsid w:val="00220094"/>
    <w:rsid w:val="00227975"/>
    <w:rsid w:val="002417E6"/>
    <w:rsid w:val="002561CD"/>
    <w:rsid w:val="00290E6A"/>
    <w:rsid w:val="002C7568"/>
    <w:rsid w:val="002F3CCA"/>
    <w:rsid w:val="002F763F"/>
    <w:rsid w:val="00331FC4"/>
    <w:rsid w:val="00333153"/>
    <w:rsid w:val="00361F51"/>
    <w:rsid w:val="00377FAC"/>
    <w:rsid w:val="0039267B"/>
    <w:rsid w:val="00394C22"/>
    <w:rsid w:val="0039797A"/>
    <w:rsid w:val="003A07BA"/>
    <w:rsid w:val="003F5B55"/>
    <w:rsid w:val="004142F4"/>
    <w:rsid w:val="00432619"/>
    <w:rsid w:val="0046506F"/>
    <w:rsid w:val="00475326"/>
    <w:rsid w:val="004919FB"/>
    <w:rsid w:val="004B25AD"/>
    <w:rsid w:val="004B70CD"/>
    <w:rsid w:val="004C6D39"/>
    <w:rsid w:val="004D4252"/>
    <w:rsid w:val="005122A0"/>
    <w:rsid w:val="00515C7A"/>
    <w:rsid w:val="0055203E"/>
    <w:rsid w:val="00552085"/>
    <w:rsid w:val="00575688"/>
    <w:rsid w:val="00581BA8"/>
    <w:rsid w:val="005F4547"/>
    <w:rsid w:val="00634B55"/>
    <w:rsid w:val="00641246"/>
    <w:rsid w:val="00655783"/>
    <w:rsid w:val="006A63AF"/>
    <w:rsid w:val="006C2C2A"/>
    <w:rsid w:val="0071314E"/>
    <w:rsid w:val="007235B8"/>
    <w:rsid w:val="00755FF5"/>
    <w:rsid w:val="00757473"/>
    <w:rsid w:val="007A1C7C"/>
    <w:rsid w:val="007A5DEA"/>
    <w:rsid w:val="007E0986"/>
    <w:rsid w:val="00850F47"/>
    <w:rsid w:val="00855591"/>
    <w:rsid w:val="008A1112"/>
    <w:rsid w:val="008C6CF7"/>
    <w:rsid w:val="00924726"/>
    <w:rsid w:val="009E35A5"/>
    <w:rsid w:val="00A433C1"/>
    <w:rsid w:val="00A52B01"/>
    <w:rsid w:val="00A92675"/>
    <w:rsid w:val="00AA2EDB"/>
    <w:rsid w:val="00AD4D77"/>
    <w:rsid w:val="00AE732F"/>
    <w:rsid w:val="00AF0F0E"/>
    <w:rsid w:val="00AF22CA"/>
    <w:rsid w:val="00B35541"/>
    <w:rsid w:val="00B543C1"/>
    <w:rsid w:val="00B82C6F"/>
    <w:rsid w:val="00B87253"/>
    <w:rsid w:val="00BA0FE0"/>
    <w:rsid w:val="00BC6A13"/>
    <w:rsid w:val="00BF0CEB"/>
    <w:rsid w:val="00BF13FA"/>
    <w:rsid w:val="00C15DAD"/>
    <w:rsid w:val="00C20419"/>
    <w:rsid w:val="00C626A8"/>
    <w:rsid w:val="00C71422"/>
    <w:rsid w:val="00C86F86"/>
    <w:rsid w:val="00CA607F"/>
    <w:rsid w:val="00CA76E3"/>
    <w:rsid w:val="00CB68A0"/>
    <w:rsid w:val="00CC6283"/>
    <w:rsid w:val="00CE2185"/>
    <w:rsid w:val="00CF72E4"/>
    <w:rsid w:val="00D308C6"/>
    <w:rsid w:val="00D50AF8"/>
    <w:rsid w:val="00D82661"/>
    <w:rsid w:val="00D95DA5"/>
    <w:rsid w:val="00D96AE2"/>
    <w:rsid w:val="00DD4FEF"/>
    <w:rsid w:val="00DF4C84"/>
    <w:rsid w:val="00E2489A"/>
    <w:rsid w:val="00E30C0D"/>
    <w:rsid w:val="00E65A7C"/>
    <w:rsid w:val="00E738C5"/>
    <w:rsid w:val="00ED4087"/>
    <w:rsid w:val="00F208B0"/>
    <w:rsid w:val="00F67843"/>
    <w:rsid w:val="00F865ED"/>
    <w:rsid w:val="00FA61BC"/>
    <w:rsid w:val="00FD36FA"/>
    <w:rsid w:val="00FD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аявление"/>
    <w:basedOn w:val="a"/>
    <w:next w:val="a4"/>
    <w:rsid w:val="002417E6"/>
  </w:style>
  <w:style w:type="paragraph" w:styleId="a4">
    <w:name w:val="envelope address"/>
    <w:basedOn w:val="a"/>
    <w:uiPriority w:val="99"/>
    <w:semiHidden/>
    <w:unhideWhenUsed/>
    <w:rsid w:val="002417E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A61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61B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A61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61B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2A77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2A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аявление"/>
    <w:basedOn w:val="a"/>
    <w:next w:val="a4"/>
    <w:rsid w:val="002417E6"/>
  </w:style>
  <w:style w:type="paragraph" w:styleId="a4">
    <w:name w:val="envelope address"/>
    <w:basedOn w:val="a"/>
    <w:uiPriority w:val="99"/>
    <w:semiHidden/>
    <w:unhideWhenUsed/>
    <w:rsid w:val="002417E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A61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61B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A61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61B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2A77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2A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15F8354414B7BB75A5027B474F1EE00A3AAB32E8C6626ED3CEEFBD6F40BD3C945E60DF2153BD30t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1A28783B90BEE168F4AEE9E56FC4ED73BEAFC445CC81DEE9AFF36BCCDB1AED786A75754ED4F5UCxB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4862CF94AEDC214212902CAA126E7EF09D1877905283D7C76B665290E049962D4BA16E71FB413Ce1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100</cp:revision>
  <cp:lastPrinted>2016-07-15T03:59:00Z</cp:lastPrinted>
  <dcterms:created xsi:type="dcterms:W3CDTF">2016-06-20T07:48:00Z</dcterms:created>
  <dcterms:modified xsi:type="dcterms:W3CDTF">2016-08-02T01:41:00Z</dcterms:modified>
</cp:coreProperties>
</file>