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405" w:rsidRPr="00C70D93" w:rsidRDefault="00683405" w:rsidP="00C70D93">
      <w:pPr>
        <w:pStyle w:val="30"/>
        <w:framePr w:w="0" w:hRule="auto" w:hSpace="0" w:wrap="auto" w:vAnchor="margin" w:hAnchor="text" w:xAlign="left" w:yAlign="inline"/>
        <w:widowControl w:val="0"/>
        <w:rPr>
          <w:rFonts w:ascii="Arial" w:hAnsi="Arial" w:cs="Arial"/>
          <w:b w:val="0"/>
          <w:sz w:val="24"/>
          <w:szCs w:val="24"/>
        </w:rPr>
      </w:pPr>
      <w:r w:rsidRPr="00C70D93">
        <w:rPr>
          <w:rFonts w:ascii="Arial" w:hAnsi="Arial" w:cs="Arial"/>
          <w:b w:val="0"/>
          <w:sz w:val="24"/>
          <w:szCs w:val="24"/>
        </w:rPr>
        <w:t>Городской округ</w:t>
      </w:r>
    </w:p>
    <w:p w:rsidR="00683405" w:rsidRPr="00C70D93" w:rsidRDefault="00683405" w:rsidP="00C70D93">
      <w:pPr>
        <w:pStyle w:val="30"/>
        <w:framePr w:w="0" w:hRule="auto" w:hSpace="0" w:wrap="auto" w:vAnchor="margin" w:hAnchor="text" w:xAlign="left" w:yAlign="inline"/>
        <w:widowControl w:val="0"/>
        <w:rPr>
          <w:rFonts w:ascii="Arial" w:hAnsi="Arial" w:cs="Arial"/>
          <w:b w:val="0"/>
          <w:sz w:val="24"/>
          <w:szCs w:val="24"/>
        </w:rPr>
      </w:pPr>
      <w:r w:rsidRPr="00C70D93">
        <w:rPr>
          <w:rFonts w:ascii="Arial" w:hAnsi="Arial" w:cs="Arial"/>
          <w:b w:val="0"/>
          <w:sz w:val="24"/>
          <w:szCs w:val="24"/>
        </w:rPr>
        <w:t xml:space="preserve"> «Закрытое административно – территориальное образование Железногорск Красноярского края»</w:t>
      </w:r>
    </w:p>
    <w:p w:rsidR="00683405" w:rsidRPr="00C70D93" w:rsidRDefault="00683405" w:rsidP="00C70D93">
      <w:pPr>
        <w:pStyle w:val="1"/>
        <w:keepNext w:val="0"/>
        <w:framePr w:w="0" w:hRule="auto" w:hSpace="0" w:wrap="auto" w:vAnchor="margin" w:hAnchor="text" w:xAlign="left" w:yAlign="inline"/>
        <w:widowControl w:val="0"/>
        <w:rPr>
          <w:rFonts w:ascii="Arial" w:hAnsi="Arial" w:cs="Arial"/>
          <w:b w:val="0"/>
          <w:sz w:val="24"/>
          <w:szCs w:val="24"/>
        </w:rPr>
      </w:pPr>
      <w:r w:rsidRPr="00C70D93">
        <w:rPr>
          <w:rFonts w:ascii="Arial" w:hAnsi="Arial" w:cs="Arial"/>
          <w:b w:val="0"/>
          <w:sz w:val="24"/>
          <w:szCs w:val="24"/>
        </w:rPr>
        <w:t>АДМИНИСТРАЦИЯ ЗАТО г. ЖЕЛЕЗНОГОРСК</w:t>
      </w:r>
    </w:p>
    <w:p w:rsidR="00683405" w:rsidRPr="00C70D93" w:rsidRDefault="00683405" w:rsidP="00C70D93">
      <w:pPr>
        <w:widowControl w:val="0"/>
        <w:jc w:val="center"/>
        <w:rPr>
          <w:rFonts w:ascii="Arial" w:hAnsi="Arial" w:cs="Arial"/>
          <w:sz w:val="24"/>
          <w:szCs w:val="24"/>
        </w:rPr>
      </w:pPr>
      <w:r w:rsidRPr="00C70D93">
        <w:rPr>
          <w:rFonts w:ascii="Arial" w:hAnsi="Arial" w:cs="Arial"/>
          <w:sz w:val="24"/>
          <w:szCs w:val="24"/>
        </w:rPr>
        <w:t>ПОСТАНОВЛЕНИЕ</w:t>
      </w:r>
    </w:p>
    <w:p w:rsidR="00683405" w:rsidRPr="00C70D93" w:rsidRDefault="00683405" w:rsidP="00683405">
      <w:pPr>
        <w:widowControl w:val="0"/>
        <w:rPr>
          <w:rFonts w:ascii="Arial" w:hAnsi="Arial" w:cs="Arial"/>
          <w:sz w:val="24"/>
          <w:szCs w:val="24"/>
        </w:rPr>
      </w:pPr>
    </w:p>
    <w:p w:rsidR="00683405" w:rsidRPr="00C70D93" w:rsidRDefault="00856A20" w:rsidP="00C70D93">
      <w:pPr>
        <w:widowControl w:val="0"/>
        <w:rPr>
          <w:rFonts w:ascii="Arial" w:hAnsi="Arial" w:cs="Arial"/>
          <w:sz w:val="24"/>
          <w:szCs w:val="24"/>
        </w:rPr>
      </w:pPr>
      <w:r w:rsidRPr="00C70D93">
        <w:rPr>
          <w:rFonts w:ascii="Arial" w:hAnsi="Arial" w:cs="Arial"/>
          <w:sz w:val="24"/>
          <w:szCs w:val="24"/>
        </w:rPr>
        <w:t>07.10.2021</w:t>
      </w:r>
      <w:r w:rsidR="003565D6" w:rsidRPr="00C70D93">
        <w:rPr>
          <w:rFonts w:ascii="Arial" w:hAnsi="Arial" w:cs="Arial"/>
          <w:sz w:val="24"/>
          <w:szCs w:val="24"/>
        </w:rPr>
        <w:t xml:space="preserve">                                                                                                              №</w:t>
      </w:r>
      <w:bookmarkStart w:id="0" w:name="_GoBack"/>
      <w:bookmarkEnd w:id="0"/>
      <w:r w:rsidR="001C1480" w:rsidRPr="00C70D93">
        <w:rPr>
          <w:rFonts w:ascii="Arial" w:hAnsi="Arial" w:cs="Arial"/>
          <w:sz w:val="24"/>
          <w:szCs w:val="24"/>
        </w:rPr>
        <w:t xml:space="preserve"> </w:t>
      </w:r>
      <w:r w:rsidRPr="00C70D93">
        <w:rPr>
          <w:rFonts w:ascii="Arial" w:hAnsi="Arial" w:cs="Arial"/>
          <w:sz w:val="24"/>
          <w:szCs w:val="24"/>
        </w:rPr>
        <w:t>1840</w:t>
      </w:r>
    </w:p>
    <w:p w:rsidR="00683405" w:rsidRPr="00C70D93" w:rsidRDefault="00683405" w:rsidP="00C70D93">
      <w:pPr>
        <w:widowControl w:val="0"/>
        <w:jc w:val="center"/>
        <w:rPr>
          <w:rFonts w:ascii="Arial" w:hAnsi="Arial" w:cs="Arial"/>
          <w:sz w:val="24"/>
          <w:szCs w:val="24"/>
        </w:rPr>
      </w:pPr>
      <w:r w:rsidRPr="00C70D93">
        <w:rPr>
          <w:rFonts w:ascii="Arial" w:hAnsi="Arial" w:cs="Arial"/>
          <w:sz w:val="24"/>
          <w:szCs w:val="24"/>
        </w:rPr>
        <w:t>г. Железногорск</w:t>
      </w:r>
    </w:p>
    <w:p w:rsidR="00CC2892" w:rsidRPr="00C70D93" w:rsidRDefault="00CC2892" w:rsidP="009833F5">
      <w:pPr>
        <w:widowControl w:val="0"/>
        <w:jc w:val="both"/>
        <w:rPr>
          <w:rFonts w:ascii="Arial" w:hAnsi="Arial" w:cs="Arial"/>
          <w:sz w:val="24"/>
          <w:szCs w:val="24"/>
        </w:rPr>
      </w:pPr>
    </w:p>
    <w:p w:rsidR="00B63EA8" w:rsidRPr="00C70D93" w:rsidRDefault="000F5D10" w:rsidP="007157E5">
      <w:pPr>
        <w:pStyle w:val="ConsTitle"/>
        <w:jc w:val="both"/>
        <w:rPr>
          <w:rFonts w:cs="Arial"/>
          <w:b w:val="0"/>
          <w:sz w:val="24"/>
          <w:szCs w:val="24"/>
        </w:rPr>
      </w:pPr>
      <w:r w:rsidRPr="00C70D93">
        <w:rPr>
          <w:rFonts w:cs="Arial"/>
          <w:b w:val="0"/>
          <w:sz w:val="24"/>
          <w:szCs w:val="24"/>
        </w:rPr>
        <w:t>О</w:t>
      </w:r>
      <w:r w:rsidR="00DC136F" w:rsidRPr="00C70D93">
        <w:rPr>
          <w:rFonts w:cs="Arial"/>
          <w:b w:val="0"/>
          <w:sz w:val="24"/>
          <w:szCs w:val="24"/>
        </w:rPr>
        <w:t>б</w:t>
      </w:r>
      <w:r w:rsidRPr="00C70D93">
        <w:rPr>
          <w:rFonts w:cs="Arial"/>
          <w:b w:val="0"/>
          <w:sz w:val="24"/>
          <w:szCs w:val="24"/>
        </w:rPr>
        <w:t xml:space="preserve"> </w:t>
      </w:r>
      <w:r w:rsidR="00DC136F" w:rsidRPr="00C70D93">
        <w:rPr>
          <w:rFonts w:cs="Arial"/>
          <w:b w:val="0"/>
          <w:sz w:val="24"/>
          <w:szCs w:val="24"/>
        </w:rPr>
        <w:t xml:space="preserve">определении управляющей организации </w:t>
      </w:r>
      <w:r w:rsidR="00AF2279" w:rsidRPr="00C70D93">
        <w:rPr>
          <w:rFonts w:cs="Arial"/>
          <w:b w:val="0"/>
          <w:sz w:val="24"/>
          <w:szCs w:val="24"/>
        </w:rPr>
        <w:t xml:space="preserve">для управления </w:t>
      </w:r>
      <w:r w:rsidR="00DC136F" w:rsidRPr="00C70D93">
        <w:rPr>
          <w:rFonts w:cs="Arial"/>
          <w:b w:val="0"/>
          <w:sz w:val="24"/>
          <w:szCs w:val="24"/>
        </w:rPr>
        <w:t>многоквартирным дом</w:t>
      </w:r>
      <w:r w:rsidR="00BA224E" w:rsidRPr="00C70D93">
        <w:rPr>
          <w:rFonts w:cs="Arial"/>
          <w:b w:val="0"/>
          <w:sz w:val="24"/>
          <w:szCs w:val="24"/>
        </w:rPr>
        <w:t>ом</w:t>
      </w:r>
      <w:r w:rsidR="00DC136F" w:rsidRPr="00C70D93">
        <w:rPr>
          <w:rFonts w:cs="Arial"/>
          <w:b w:val="0"/>
          <w:sz w:val="24"/>
          <w:szCs w:val="24"/>
        </w:rPr>
        <w:t>, расположенн</w:t>
      </w:r>
      <w:r w:rsidR="001C004B" w:rsidRPr="00C70D93">
        <w:rPr>
          <w:rFonts w:cs="Arial"/>
          <w:b w:val="0"/>
          <w:sz w:val="24"/>
          <w:szCs w:val="24"/>
        </w:rPr>
        <w:t>ым</w:t>
      </w:r>
      <w:r w:rsidR="00DC136F" w:rsidRPr="00C70D93">
        <w:rPr>
          <w:rFonts w:cs="Arial"/>
          <w:b w:val="0"/>
          <w:sz w:val="24"/>
          <w:szCs w:val="24"/>
        </w:rPr>
        <w:t xml:space="preserve"> по адрес</w:t>
      </w:r>
      <w:r w:rsidR="00BA224E" w:rsidRPr="00C70D93">
        <w:rPr>
          <w:rFonts w:cs="Arial"/>
          <w:b w:val="0"/>
          <w:sz w:val="24"/>
          <w:szCs w:val="24"/>
        </w:rPr>
        <w:t>у</w:t>
      </w:r>
      <w:r w:rsidR="00DC136F" w:rsidRPr="00C70D93">
        <w:rPr>
          <w:rFonts w:cs="Arial"/>
          <w:b w:val="0"/>
          <w:sz w:val="24"/>
          <w:szCs w:val="24"/>
        </w:rPr>
        <w:t xml:space="preserve">: </w:t>
      </w:r>
      <w:r w:rsidR="006C4CD5" w:rsidRPr="00C70D93">
        <w:rPr>
          <w:rFonts w:cs="Arial"/>
          <w:b w:val="0"/>
          <w:sz w:val="24"/>
          <w:szCs w:val="24"/>
        </w:rPr>
        <w:t xml:space="preserve">Красноярский край, </w:t>
      </w:r>
      <w:r w:rsidR="00DC136F" w:rsidRPr="00C70D93">
        <w:rPr>
          <w:rFonts w:cs="Arial"/>
          <w:b w:val="0"/>
          <w:sz w:val="24"/>
          <w:szCs w:val="24"/>
        </w:rPr>
        <w:t xml:space="preserve">ЗАТО Железногорск, </w:t>
      </w:r>
      <w:r w:rsidR="00F73C21" w:rsidRPr="00C70D93">
        <w:rPr>
          <w:rFonts w:cs="Arial"/>
          <w:b w:val="0"/>
          <w:sz w:val="24"/>
          <w:szCs w:val="24"/>
        </w:rPr>
        <w:t>г.</w:t>
      </w:r>
      <w:r w:rsidR="00656EBF" w:rsidRPr="00C70D93">
        <w:rPr>
          <w:rFonts w:cs="Arial"/>
          <w:b w:val="0"/>
          <w:sz w:val="24"/>
          <w:szCs w:val="24"/>
        </w:rPr>
        <w:t> </w:t>
      </w:r>
      <w:r w:rsidR="00F73C21" w:rsidRPr="00C70D93">
        <w:rPr>
          <w:rFonts w:cs="Arial"/>
          <w:b w:val="0"/>
          <w:sz w:val="24"/>
          <w:szCs w:val="24"/>
        </w:rPr>
        <w:t>Железногорск</w:t>
      </w:r>
      <w:r w:rsidR="00DC136F" w:rsidRPr="00C70D93">
        <w:rPr>
          <w:rFonts w:cs="Arial"/>
          <w:b w:val="0"/>
          <w:sz w:val="24"/>
          <w:szCs w:val="24"/>
        </w:rPr>
        <w:t xml:space="preserve">, </w:t>
      </w:r>
      <w:r w:rsidR="00527888" w:rsidRPr="00C70D93">
        <w:rPr>
          <w:rFonts w:cs="Arial"/>
          <w:b w:val="0"/>
          <w:sz w:val="24"/>
          <w:szCs w:val="24"/>
        </w:rPr>
        <w:t>ул. Свердлова</w:t>
      </w:r>
      <w:r w:rsidR="00314727" w:rsidRPr="00C70D93">
        <w:rPr>
          <w:rFonts w:cs="Arial"/>
          <w:b w:val="0"/>
          <w:sz w:val="24"/>
          <w:szCs w:val="24"/>
        </w:rPr>
        <w:t xml:space="preserve">, д. </w:t>
      </w:r>
      <w:r w:rsidR="00527888" w:rsidRPr="00C70D93">
        <w:rPr>
          <w:rFonts w:cs="Arial"/>
          <w:b w:val="0"/>
          <w:sz w:val="24"/>
          <w:szCs w:val="24"/>
        </w:rPr>
        <w:t>70</w:t>
      </w:r>
    </w:p>
    <w:p w:rsidR="00B63EA8" w:rsidRPr="00C70D93" w:rsidRDefault="00B63EA8" w:rsidP="007157E5">
      <w:pPr>
        <w:pStyle w:val="ConsTitle"/>
        <w:ind w:firstLine="709"/>
        <w:jc w:val="both"/>
        <w:rPr>
          <w:rFonts w:cs="Arial"/>
          <w:b w:val="0"/>
          <w:sz w:val="24"/>
          <w:szCs w:val="24"/>
        </w:rPr>
      </w:pPr>
    </w:p>
    <w:p w:rsidR="00797E8F" w:rsidRPr="00C70D93" w:rsidRDefault="002E173F" w:rsidP="00797E8F">
      <w:pPr>
        <w:ind w:firstLine="709"/>
        <w:jc w:val="both"/>
        <w:rPr>
          <w:rFonts w:ascii="Arial" w:hAnsi="Arial" w:cs="Arial"/>
          <w:sz w:val="24"/>
          <w:szCs w:val="24"/>
        </w:rPr>
      </w:pPr>
      <w:r w:rsidRPr="00C70D93">
        <w:rPr>
          <w:rFonts w:ascii="Arial" w:hAnsi="Arial" w:cs="Arial"/>
          <w:sz w:val="24"/>
          <w:szCs w:val="24"/>
        </w:rPr>
        <w:t>В соответствии со статьей 161 Жилищного кодекса Российской Федерации, постановлением Правительства Российской Федерации от 21.12.2018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 постановлением Администрации ЗАТО г. Железногорск от 28.05.2019 № 1143 «Об утверждении Положения о порядке определения размера платы за содержание жилого помещения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распоряжением Администрации ЗАТО г. Железногорск от 13.09.2021 № 460 «О ежегодном отпуске И.Г. Куксина»,  в целях определения управляющей организации, включенной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руководствуясь Уставом ЗАТО Железногорск</w:t>
      </w:r>
      <w:r w:rsidR="00FA7BA5" w:rsidRPr="00C70D93">
        <w:rPr>
          <w:rFonts w:ascii="Arial" w:hAnsi="Arial" w:cs="Arial"/>
          <w:sz w:val="24"/>
          <w:szCs w:val="24"/>
        </w:rPr>
        <w:t>,</w:t>
      </w:r>
      <w:r w:rsidR="00797E8F" w:rsidRPr="00C70D93">
        <w:rPr>
          <w:rFonts w:ascii="Arial" w:hAnsi="Arial" w:cs="Arial"/>
          <w:sz w:val="24"/>
          <w:szCs w:val="24"/>
        </w:rPr>
        <w:t xml:space="preserve"> </w:t>
      </w:r>
    </w:p>
    <w:p w:rsidR="009854B1" w:rsidRPr="00C70D93" w:rsidRDefault="009854B1" w:rsidP="009833F5">
      <w:pPr>
        <w:pStyle w:val="ConsTitle"/>
        <w:jc w:val="both"/>
        <w:rPr>
          <w:rFonts w:cs="Arial"/>
          <w:b w:val="0"/>
          <w:sz w:val="24"/>
          <w:szCs w:val="24"/>
        </w:rPr>
      </w:pPr>
    </w:p>
    <w:p w:rsidR="009854B1" w:rsidRPr="00C70D93" w:rsidRDefault="009854B1" w:rsidP="009833F5">
      <w:pPr>
        <w:pStyle w:val="ConsTitle"/>
        <w:jc w:val="both"/>
        <w:rPr>
          <w:rFonts w:cs="Arial"/>
          <w:b w:val="0"/>
          <w:sz w:val="24"/>
          <w:szCs w:val="24"/>
        </w:rPr>
      </w:pPr>
      <w:r w:rsidRPr="00C70D93">
        <w:rPr>
          <w:rFonts w:cs="Arial"/>
          <w:b w:val="0"/>
          <w:sz w:val="24"/>
          <w:szCs w:val="24"/>
        </w:rPr>
        <w:t>ПОСТАНОВЛЯЮ:</w:t>
      </w:r>
    </w:p>
    <w:p w:rsidR="00675AA3" w:rsidRPr="00C70D93" w:rsidRDefault="00675AA3" w:rsidP="009833F5">
      <w:pPr>
        <w:pStyle w:val="ConsTitle"/>
        <w:jc w:val="both"/>
        <w:rPr>
          <w:rFonts w:cs="Arial"/>
          <w:b w:val="0"/>
          <w:sz w:val="24"/>
          <w:szCs w:val="24"/>
        </w:rPr>
      </w:pPr>
    </w:p>
    <w:p w:rsidR="008503DD" w:rsidRPr="00C70D93" w:rsidRDefault="00D531C7" w:rsidP="00205156">
      <w:pPr>
        <w:pStyle w:val="ConsTitle"/>
        <w:widowControl/>
        <w:tabs>
          <w:tab w:val="left" w:pos="993"/>
        </w:tabs>
        <w:ind w:firstLine="709"/>
        <w:jc w:val="both"/>
        <w:rPr>
          <w:rFonts w:cs="Arial"/>
          <w:b w:val="0"/>
          <w:sz w:val="24"/>
          <w:szCs w:val="24"/>
        </w:rPr>
      </w:pPr>
      <w:r w:rsidRPr="00C70D93">
        <w:rPr>
          <w:rFonts w:cs="Arial"/>
          <w:b w:val="0"/>
          <w:sz w:val="24"/>
          <w:szCs w:val="24"/>
        </w:rPr>
        <w:t xml:space="preserve">1. </w:t>
      </w:r>
      <w:r w:rsidR="008503DD" w:rsidRPr="00C70D93">
        <w:rPr>
          <w:rFonts w:cs="Arial"/>
          <w:b w:val="0"/>
          <w:sz w:val="24"/>
          <w:szCs w:val="24"/>
        </w:rPr>
        <w:t xml:space="preserve">Определить муниципальное предприятие «Горэлектросеть» (МП «Горэлектросеть») управляющей организацией для управления </w:t>
      </w:r>
      <w:r w:rsidR="00797E8F" w:rsidRPr="00C70D93">
        <w:rPr>
          <w:rFonts w:cs="Arial"/>
          <w:b w:val="0"/>
          <w:sz w:val="24"/>
          <w:szCs w:val="24"/>
        </w:rPr>
        <w:t xml:space="preserve">многоквартирным </w:t>
      </w:r>
      <w:r w:rsidR="00BA224E" w:rsidRPr="00C70D93">
        <w:rPr>
          <w:rFonts w:cs="Arial"/>
          <w:b w:val="0"/>
          <w:sz w:val="24"/>
          <w:szCs w:val="24"/>
        </w:rPr>
        <w:t xml:space="preserve">домом, расположенным по адресу: Красноярский край, ЗАТО Железногорск, г. Железногорск, </w:t>
      </w:r>
      <w:r w:rsidR="00527888" w:rsidRPr="00C70D93">
        <w:rPr>
          <w:rFonts w:cs="Arial"/>
          <w:b w:val="0"/>
          <w:sz w:val="24"/>
          <w:szCs w:val="24"/>
        </w:rPr>
        <w:t>ул. Свердлова, д. 70</w:t>
      </w:r>
      <w:r w:rsidR="008503DD" w:rsidRPr="00C70D93">
        <w:rPr>
          <w:rFonts w:cs="Arial"/>
          <w:b w:val="0"/>
          <w:sz w:val="24"/>
          <w:szCs w:val="24"/>
        </w:rPr>
        <w:t xml:space="preserve">, на период до заключения договора управления многоквартирным </w:t>
      </w:r>
      <w:r w:rsidR="00BA224E" w:rsidRPr="00C70D93">
        <w:rPr>
          <w:rFonts w:cs="Arial"/>
          <w:b w:val="0"/>
          <w:sz w:val="24"/>
          <w:szCs w:val="24"/>
        </w:rPr>
        <w:t>домом</w:t>
      </w:r>
      <w:r w:rsidR="008503DD" w:rsidRPr="00C70D93">
        <w:rPr>
          <w:rFonts w:cs="Arial"/>
          <w:b w:val="0"/>
          <w:sz w:val="24"/>
          <w:szCs w:val="24"/>
        </w:rPr>
        <w:t>, но не более одного года.</w:t>
      </w:r>
    </w:p>
    <w:p w:rsidR="00205156" w:rsidRPr="00C70D93" w:rsidRDefault="00205156" w:rsidP="00205156">
      <w:pPr>
        <w:pStyle w:val="ConsTitle"/>
        <w:widowControl/>
        <w:tabs>
          <w:tab w:val="left" w:pos="993"/>
        </w:tabs>
        <w:ind w:firstLine="709"/>
        <w:jc w:val="both"/>
        <w:rPr>
          <w:rFonts w:cs="Arial"/>
          <w:b w:val="0"/>
          <w:sz w:val="24"/>
          <w:szCs w:val="24"/>
        </w:rPr>
      </w:pPr>
      <w:r w:rsidRPr="00C70D93">
        <w:rPr>
          <w:rFonts w:cs="Arial"/>
          <w:b w:val="0"/>
          <w:sz w:val="24"/>
          <w:szCs w:val="24"/>
        </w:rPr>
        <w:t xml:space="preserve">2. Установить перечень работ и (или) услуг по управлению </w:t>
      </w:r>
      <w:r w:rsidR="00BA224E" w:rsidRPr="00C70D93">
        <w:rPr>
          <w:rFonts w:cs="Arial"/>
          <w:b w:val="0"/>
          <w:sz w:val="24"/>
          <w:szCs w:val="24"/>
        </w:rPr>
        <w:t xml:space="preserve">многоквартирным домом, расположенным по адресу: Красноярский край, ЗАТО Железногорск, г. Железногорск, </w:t>
      </w:r>
      <w:r w:rsidR="00527888" w:rsidRPr="00C70D93">
        <w:rPr>
          <w:rFonts w:cs="Arial"/>
          <w:b w:val="0"/>
          <w:sz w:val="24"/>
          <w:szCs w:val="24"/>
        </w:rPr>
        <w:t>ул. Свердлова, д. 70</w:t>
      </w:r>
      <w:r w:rsidR="00F73C21" w:rsidRPr="00C70D93">
        <w:rPr>
          <w:rFonts w:cs="Arial"/>
          <w:b w:val="0"/>
          <w:sz w:val="24"/>
          <w:szCs w:val="24"/>
        </w:rPr>
        <w:t>,</w:t>
      </w:r>
      <w:r w:rsidRPr="00C70D93">
        <w:rPr>
          <w:rFonts w:cs="Arial"/>
          <w:b w:val="0"/>
          <w:sz w:val="24"/>
          <w:szCs w:val="24"/>
        </w:rPr>
        <w:t xml:space="preserve"> </w:t>
      </w:r>
      <w:r w:rsidR="004220B5" w:rsidRPr="00C70D93">
        <w:rPr>
          <w:rFonts w:cs="Arial"/>
          <w:b w:val="0"/>
          <w:sz w:val="24"/>
          <w:szCs w:val="24"/>
        </w:rPr>
        <w:t>на период, установленный п</w:t>
      </w:r>
      <w:r w:rsidR="00CD6D4E" w:rsidRPr="00C70D93">
        <w:rPr>
          <w:rFonts w:cs="Arial"/>
          <w:b w:val="0"/>
          <w:sz w:val="24"/>
          <w:szCs w:val="24"/>
        </w:rPr>
        <w:t>унктом</w:t>
      </w:r>
      <w:r w:rsidR="004220B5" w:rsidRPr="00C70D93">
        <w:rPr>
          <w:rFonts w:cs="Arial"/>
          <w:b w:val="0"/>
          <w:sz w:val="24"/>
          <w:szCs w:val="24"/>
        </w:rPr>
        <w:t xml:space="preserve"> 1 настоящего постановления, </w:t>
      </w:r>
      <w:r w:rsidR="00797E8F" w:rsidRPr="00C70D93">
        <w:rPr>
          <w:rFonts w:cs="Arial"/>
          <w:b w:val="0"/>
          <w:sz w:val="24"/>
          <w:szCs w:val="24"/>
        </w:rPr>
        <w:t xml:space="preserve">согласно </w:t>
      </w:r>
      <w:r w:rsidR="00197BC1" w:rsidRPr="00C70D93">
        <w:rPr>
          <w:rFonts w:cs="Arial"/>
          <w:b w:val="0"/>
          <w:sz w:val="24"/>
          <w:szCs w:val="24"/>
        </w:rPr>
        <w:t>приложени</w:t>
      </w:r>
      <w:r w:rsidR="00BA224E" w:rsidRPr="00C70D93">
        <w:rPr>
          <w:rFonts w:cs="Arial"/>
          <w:b w:val="0"/>
          <w:sz w:val="24"/>
          <w:szCs w:val="24"/>
        </w:rPr>
        <w:t>ю</w:t>
      </w:r>
      <w:r w:rsidRPr="00C70D93">
        <w:rPr>
          <w:rFonts w:cs="Arial"/>
          <w:b w:val="0"/>
          <w:sz w:val="24"/>
          <w:szCs w:val="24"/>
        </w:rPr>
        <w:t xml:space="preserve"> к настоящему постановлению.</w:t>
      </w:r>
    </w:p>
    <w:p w:rsidR="008503DD" w:rsidRPr="00C70D93" w:rsidRDefault="007157E5" w:rsidP="008503DD">
      <w:pPr>
        <w:ind w:firstLine="709"/>
        <w:jc w:val="both"/>
        <w:rPr>
          <w:rFonts w:ascii="Arial" w:hAnsi="Arial" w:cs="Arial"/>
          <w:sz w:val="24"/>
          <w:szCs w:val="24"/>
        </w:rPr>
      </w:pPr>
      <w:r w:rsidRPr="00C70D93">
        <w:rPr>
          <w:rFonts w:ascii="Arial" w:hAnsi="Arial" w:cs="Arial"/>
          <w:sz w:val="24"/>
          <w:szCs w:val="24"/>
        </w:rPr>
        <w:t>3.</w:t>
      </w:r>
      <w:r w:rsidR="00205156" w:rsidRPr="00C70D93">
        <w:rPr>
          <w:rFonts w:ascii="Arial" w:hAnsi="Arial" w:cs="Arial"/>
          <w:sz w:val="24"/>
          <w:szCs w:val="24"/>
        </w:rPr>
        <w:t xml:space="preserve"> </w:t>
      </w:r>
      <w:r w:rsidR="008503DD" w:rsidRPr="00C70D93">
        <w:rPr>
          <w:rFonts w:ascii="Arial" w:hAnsi="Arial" w:cs="Arial"/>
          <w:sz w:val="24"/>
          <w:szCs w:val="24"/>
        </w:rPr>
        <w:t>Установить плату за содержание жилого помещения,</w:t>
      </w:r>
      <w:r w:rsidR="00197BC1" w:rsidRPr="00C70D93">
        <w:rPr>
          <w:rFonts w:ascii="Arial" w:hAnsi="Arial" w:cs="Arial"/>
          <w:sz w:val="24"/>
          <w:szCs w:val="24"/>
        </w:rPr>
        <w:t xml:space="preserve"> расположенного в </w:t>
      </w:r>
      <w:r w:rsidR="00BA224E" w:rsidRPr="00C70D93">
        <w:rPr>
          <w:rFonts w:ascii="Arial" w:hAnsi="Arial" w:cs="Arial"/>
          <w:sz w:val="24"/>
          <w:szCs w:val="24"/>
        </w:rPr>
        <w:t>многоквартирн</w:t>
      </w:r>
      <w:r w:rsidR="002F35FC" w:rsidRPr="00C70D93">
        <w:rPr>
          <w:rFonts w:ascii="Arial" w:hAnsi="Arial" w:cs="Arial"/>
          <w:sz w:val="24"/>
          <w:szCs w:val="24"/>
        </w:rPr>
        <w:t>о</w:t>
      </w:r>
      <w:r w:rsidR="00BA224E" w:rsidRPr="00C70D93">
        <w:rPr>
          <w:rFonts w:ascii="Arial" w:hAnsi="Arial" w:cs="Arial"/>
          <w:sz w:val="24"/>
          <w:szCs w:val="24"/>
        </w:rPr>
        <w:t>м дом</w:t>
      </w:r>
      <w:r w:rsidR="002F35FC" w:rsidRPr="00C70D93">
        <w:rPr>
          <w:rFonts w:ascii="Arial" w:hAnsi="Arial" w:cs="Arial"/>
          <w:sz w:val="24"/>
          <w:szCs w:val="24"/>
        </w:rPr>
        <w:t>е</w:t>
      </w:r>
      <w:r w:rsidR="00BA224E" w:rsidRPr="00C70D93">
        <w:rPr>
          <w:rFonts w:ascii="Arial" w:hAnsi="Arial" w:cs="Arial"/>
          <w:sz w:val="24"/>
          <w:szCs w:val="24"/>
        </w:rPr>
        <w:t xml:space="preserve">, </w:t>
      </w:r>
      <w:r w:rsidR="002F35FC" w:rsidRPr="00C70D93">
        <w:rPr>
          <w:rFonts w:ascii="Arial" w:hAnsi="Arial" w:cs="Arial"/>
          <w:sz w:val="24"/>
          <w:szCs w:val="24"/>
        </w:rPr>
        <w:t>находящ</w:t>
      </w:r>
      <w:r w:rsidR="00CD6D4E" w:rsidRPr="00C70D93">
        <w:rPr>
          <w:rFonts w:ascii="Arial" w:hAnsi="Arial" w:cs="Arial"/>
          <w:sz w:val="24"/>
          <w:szCs w:val="24"/>
        </w:rPr>
        <w:t>е</w:t>
      </w:r>
      <w:r w:rsidR="002F35FC" w:rsidRPr="00C70D93">
        <w:rPr>
          <w:rFonts w:ascii="Arial" w:hAnsi="Arial" w:cs="Arial"/>
          <w:sz w:val="24"/>
          <w:szCs w:val="24"/>
        </w:rPr>
        <w:t>мся</w:t>
      </w:r>
      <w:r w:rsidR="00BA224E" w:rsidRPr="00C70D93">
        <w:rPr>
          <w:rFonts w:ascii="Arial" w:hAnsi="Arial" w:cs="Arial"/>
          <w:sz w:val="24"/>
          <w:szCs w:val="24"/>
        </w:rPr>
        <w:t xml:space="preserve"> по адресу: Красноярский край, ЗАТО Железногорск, г. Железногорск, </w:t>
      </w:r>
      <w:r w:rsidR="00527888" w:rsidRPr="00C70D93">
        <w:rPr>
          <w:rFonts w:ascii="Arial" w:hAnsi="Arial" w:cs="Arial"/>
          <w:sz w:val="24"/>
          <w:szCs w:val="24"/>
        </w:rPr>
        <w:t>ул. Свердлова, д. 70</w:t>
      </w:r>
      <w:r w:rsidR="00196698" w:rsidRPr="00C70D93">
        <w:rPr>
          <w:rFonts w:ascii="Arial" w:hAnsi="Arial" w:cs="Arial"/>
          <w:sz w:val="24"/>
          <w:szCs w:val="24"/>
        </w:rPr>
        <w:t>,</w:t>
      </w:r>
      <w:r w:rsidR="00196698" w:rsidRPr="00C70D93">
        <w:rPr>
          <w:rFonts w:ascii="Arial" w:hAnsi="Arial" w:cs="Arial"/>
          <w:b/>
          <w:sz w:val="24"/>
          <w:szCs w:val="24"/>
        </w:rPr>
        <w:t xml:space="preserve"> </w:t>
      </w:r>
      <w:r w:rsidR="008503DD" w:rsidRPr="00C70D93">
        <w:rPr>
          <w:rFonts w:ascii="Arial" w:hAnsi="Arial" w:cs="Arial"/>
          <w:sz w:val="24"/>
          <w:szCs w:val="24"/>
        </w:rPr>
        <w:t xml:space="preserve">на период, установленный пунктом 1 настоящего постановления, </w:t>
      </w:r>
      <w:r w:rsidR="00BA224E" w:rsidRPr="00C70D93">
        <w:rPr>
          <w:rFonts w:ascii="Arial" w:hAnsi="Arial" w:cs="Arial"/>
          <w:sz w:val="24"/>
          <w:szCs w:val="24"/>
        </w:rPr>
        <w:t xml:space="preserve">в размере </w:t>
      </w:r>
      <w:r w:rsidR="002C07DB" w:rsidRPr="00C70D93">
        <w:rPr>
          <w:rFonts w:ascii="Arial" w:hAnsi="Arial" w:cs="Arial"/>
          <w:sz w:val="24"/>
          <w:szCs w:val="24"/>
        </w:rPr>
        <w:t>22,50</w:t>
      </w:r>
      <w:r w:rsidR="00FF2B7B" w:rsidRPr="00C70D93">
        <w:rPr>
          <w:rFonts w:ascii="Arial" w:hAnsi="Arial" w:cs="Arial"/>
          <w:sz w:val="24"/>
          <w:szCs w:val="24"/>
        </w:rPr>
        <w:t xml:space="preserve"> </w:t>
      </w:r>
      <w:r w:rsidR="00CA3A01" w:rsidRPr="00C70D93">
        <w:rPr>
          <w:rFonts w:ascii="Arial" w:hAnsi="Arial" w:cs="Arial"/>
          <w:sz w:val="24"/>
          <w:szCs w:val="24"/>
        </w:rPr>
        <w:t>руб./кв.м</w:t>
      </w:r>
      <w:r w:rsidR="00BA224E" w:rsidRPr="00C70D93">
        <w:rPr>
          <w:rFonts w:ascii="Arial" w:hAnsi="Arial" w:cs="Arial"/>
          <w:sz w:val="24"/>
          <w:szCs w:val="24"/>
        </w:rPr>
        <w:t xml:space="preserve"> общей площади жилого помещения в месяц</w:t>
      </w:r>
      <w:r w:rsidR="008503DD" w:rsidRPr="00C70D93">
        <w:rPr>
          <w:rFonts w:ascii="Arial" w:hAnsi="Arial" w:cs="Arial"/>
          <w:sz w:val="24"/>
          <w:szCs w:val="24"/>
        </w:rPr>
        <w:t>.</w:t>
      </w:r>
    </w:p>
    <w:p w:rsidR="00341161" w:rsidRPr="00C70D93" w:rsidRDefault="00CC28ED" w:rsidP="008503DD">
      <w:pPr>
        <w:ind w:firstLine="709"/>
        <w:jc w:val="both"/>
        <w:rPr>
          <w:rFonts w:ascii="Arial" w:hAnsi="Arial" w:cs="Arial"/>
          <w:sz w:val="24"/>
          <w:szCs w:val="24"/>
        </w:rPr>
      </w:pPr>
      <w:r w:rsidRPr="00C70D93">
        <w:rPr>
          <w:rFonts w:ascii="Arial" w:hAnsi="Arial" w:cs="Arial"/>
          <w:sz w:val="24"/>
          <w:szCs w:val="24"/>
        </w:rPr>
        <w:t>4</w:t>
      </w:r>
      <w:r w:rsidR="00341161" w:rsidRPr="00C70D93">
        <w:rPr>
          <w:rFonts w:ascii="Arial" w:hAnsi="Arial" w:cs="Arial"/>
          <w:sz w:val="24"/>
          <w:szCs w:val="24"/>
        </w:rPr>
        <w:t xml:space="preserve">. </w:t>
      </w:r>
      <w:r w:rsidR="008503DD" w:rsidRPr="00C70D93">
        <w:rPr>
          <w:rFonts w:ascii="Arial" w:hAnsi="Arial" w:cs="Arial"/>
          <w:sz w:val="24"/>
          <w:szCs w:val="24"/>
        </w:rPr>
        <w:t xml:space="preserve">Предоставление коммунальных услуг по </w:t>
      </w:r>
      <w:r w:rsidR="00CD6D4E" w:rsidRPr="00C70D93">
        <w:rPr>
          <w:rFonts w:ascii="Arial" w:hAnsi="Arial" w:cs="Arial"/>
          <w:sz w:val="24"/>
          <w:szCs w:val="24"/>
        </w:rPr>
        <w:t xml:space="preserve">отоплению, холодному и горячему водоснабжению, водоотведению </w:t>
      </w:r>
      <w:r w:rsidR="008503DD" w:rsidRPr="00C70D93">
        <w:rPr>
          <w:rFonts w:ascii="Arial" w:hAnsi="Arial" w:cs="Arial"/>
          <w:sz w:val="24"/>
          <w:szCs w:val="24"/>
        </w:rPr>
        <w:t xml:space="preserve">собственникам и пользователям помещений в </w:t>
      </w:r>
      <w:r w:rsidR="00197BC1" w:rsidRPr="00C70D93">
        <w:rPr>
          <w:rFonts w:ascii="Arial" w:hAnsi="Arial" w:cs="Arial"/>
          <w:sz w:val="24"/>
          <w:szCs w:val="24"/>
        </w:rPr>
        <w:t>указанн</w:t>
      </w:r>
      <w:r w:rsidR="00CD6D4E" w:rsidRPr="00C70D93">
        <w:rPr>
          <w:rFonts w:ascii="Arial" w:hAnsi="Arial" w:cs="Arial"/>
          <w:sz w:val="24"/>
          <w:szCs w:val="24"/>
        </w:rPr>
        <w:t>ом</w:t>
      </w:r>
      <w:r w:rsidR="00197BC1" w:rsidRPr="00C70D93">
        <w:rPr>
          <w:rFonts w:ascii="Arial" w:hAnsi="Arial" w:cs="Arial"/>
          <w:sz w:val="24"/>
          <w:szCs w:val="24"/>
        </w:rPr>
        <w:t xml:space="preserve"> </w:t>
      </w:r>
      <w:r w:rsidR="008503DD" w:rsidRPr="00C70D93">
        <w:rPr>
          <w:rFonts w:ascii="Arial" w:hAnsi="Arial" w:cs="Arial"/>
          <w:sz w:val="24"/>
          <w:szCs w:val="24"/>
        </w:rPr>
        <w:t>многоквартирн</w:t>
      </w:r>
      <w:r w:rsidR="00CD6D4E" w:rsidRPr="00C70D93">
        <w:rPr>
          <w:rFonts w:ascii="Arial" w:hAnsi="Arial" w:cs="Arial"/>
          <w:sz w:val="24"/>
          <w:szCs w:val="24"/>
        </w:rPr>
        <w:t>ом</w:t>
      </w:r>
      <w:r w:rsidR="008503DD" w:rsidRPr="00C70D93">
        <w:rPr>
          <w:rFonts w:ascii="Arial" w:hAnsi="Arial" w:cs="Arial"/>
          <w:sz w:val="24"/>
          <w:szCs w:val="24"/>
        </w:rPr>
        <w:t xml:space="preserve"> дом</w:t>
      </w:r>
      <w:r w:rsidR="00CD6D4E" w:rsidRPr="00C70D93">
        <w:rPr>
          <w:rFonts w:ascii="Arial" w:hAnsi="Arial" w:cs="Arial"/>
          <w:sz w:val="24"/>
          <w:szCs w:val="24"/>
        </w:rPr>
        <w:t>е</w:t>
      </w:r>
      <w:r w:rsidR="008503DD" w:rsidRPr="00C70D93">
        <w:rPr>
          <w:rFonts w:ascii="Arial" w:hAnsi="Arial" w:cs="Arial"/>
          <w:sz w:val="24"/>
          <w:szCs w:val="24"/>
        </w:rPr>
        <w:t xml:space="preserve"> в период управления управляющей организацией МП «Горэлектросеть» осуществляется ресурсоснабжающей организацией ООО «КРАСЭКО-ЭЛЕКТРО», в соответствии </w:t>
      </w:r>
      <w:r w:rsidR="008503DD" w:rsidRPr="00C70D93">
        <w:rPr>
          <w:rFonts w:ascii="Arial" w:hAnsi="Arial" w:cs="Arial"/>
          <w:color w:val="000000" w:themeColor="text1"/>
          <w:sz w:val="24"/>
          <w:szCs w:val="24"/>
        </w:rPr>
        <w:t xml:space="preserve">с </w:t>
      </w:r>
      <w:hyperlink r:id="rId8" w:history="1">
        <w:r w:rsidR="008503DD" w:rsidRPr="00C70D93">
          <w:rPr>
            <w:rFonts w:ascii="Arial" w:hAnsi="Arial" w:cs="Arial"/>
            <w:color w:val="000000" w:themeColor="text1"/>
            <w:sz w:val="24"/>
            <w:szCs w:val="24"/>
          </w:rPr>
          <w:t>подпунктом «б» пункта 17</w:t>
        </w:r>
      </w:hyperlink>
      <w:r w:rsidR="008503DD" w:rsidRPr="00C70D93">
        <w:rPr>
          <w:rFonts w:ascii="Arial" w:hAnsi="Arial" w:cs="Arial"/>
          <w:color w:val="000000" w:themeColor="text1"/>
          <w:sz w:val="24"/>
          <w:szCs w:val="24"/>
        </w:rPr>
        <w:t xml:space="preserve"> Правил</w:t>
      </w:r>
      <w:r w:rsidR="008503DD" w:rsidRPr="00C70D93">
        <w:rPr>
          <w:rFonts w:ascii="Arial" w:hAnsi="Arial" w:cs="Arial"/>
          <w:sz w:val="24"/>
          <w:szCs w:val="24"/>
        </w:rPr>
        <w:t xml:space="preserve"> </w:t>
      </w:r>
      <w:r w:rsidR="008503DD" w:rsidRPr="00C70D93">
        <w:rPr>
          <w:rFonts w:ascii="Arial" w:hAnsi="Arial" w:cs="Arial"/>
          <w:sz w:val="24"/>
          <w:szCs w:val="24"/>
        </w:rPr>
        <w:lastRenderedPageBreak/>
        <w:t>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w:t>
      </w:r>
      <w:r w:rsidR="00140D84" w:rsidRPr="00C70D93">
        <w:rPr>
          <w:rFonts w:ascii="Arial" w:hAnsi="Arial" w:cs="Arial"/>
          <w:sz w:val="24"/>
          <w:szCs w:val="24"/>
        </w:rPr>
        <w:t>».</w:t>
      </w:r>
      <w:r w:rsidR="001A6869" w:rsidRPr="00C70D93">
        <w:rPr>
          <w:rFonts w:ascii="Arial" w:hAnsi="Arial" w:cs="Arial"/>
          <w:sz w:val="24"/>
          <w:szCs w:val="24"/>
        </w:rPr>
        <w:t xml:space="preserve"> </w:t>
      </w:r>
    </w:p>
    <w:p w:rsidR="001C1480" w:rsidRPr="00C70D93" w:rsidRDefault="001C1480" w:rsidP="001C1480">
      <w:pPr>
        <w:pStyle w:val="ConsTitle"/>
        <w:ind w:firstLine="709"/>
        <w:jc w:val="both"/>
        <w:rPr>
          <w:rFonts w:cs="Arial"/>
          <w:sz w:val="24"/>
          <w:szCs w:val="24"/>
        </w:rPr>
      </w:pPr>
      <w:r w:rsidRPr="00C70D93">
        <w:rPr>
          <w:rFonts w:cs="Arial"/>
          <w:b w:val="0"/>
          <w:sz w:val="24"/>
          <w:szCs w:val="24"/>
        </w:rPr>
        <w:t>6. Управлению городского хозяйства Администрации ЗАТО г. Железногорск (А.Ф. Тельманова) в течение пяти рабочих дней со дня вступления в силу настоящего постановления уведомить всех собственников помещений  многоквартирного дома, расположенного по адресу: Красноярский край, ЗАТО Железногорск, г. Железногорск, ул. Свердлова, д. 70, об определении управляющей организации для управления многоквартирным домом МП «Горэлектросеть», об условиях договора управления многоквартирным домом, об условиях прекращения действия договора управления многоквартирным домом путем размещения информации в общедоступных местах помещений общего пользования указанного многоквартирного дома.</w:t>
      </w:r>
    </w:p>
    <w:p w:rsidR="002E173F" w:rsidRPr="00C70D93" w:rsidRDefault="002E173F" w:rsidP="002E173F">
      <w:pPr>
        <w:pStyle w:val="ConsTitle"/>
        <w:widowControl/>
        <w:tabs>
          <w:tab w:val="left" w:pos="993"/>
        </w:tabs>
        <w:ind w:firstLine="709"/>
        <w:jc w:val="both"/>
        <w:rPr>
          <w:rFonts w:cs="Arial"/>
          <w:b w:val="0"/>
          <w:sz w:val="24"/>
          <w:szCs w:val="24"/>
        </w:rPr>
      </w:pPr>
      <w:r w:rsidRPr="00C70D93">
        <w:rPr>
          <w:rFonts w:cs="Arial"/>
          <w:b w:val="0"/>
          <w:sz w:val="24"/>
          <w:szCs w:val="24"/>
        </w:rPr>
        <w:t>6. Управлению внутреннего контроля Администрации ЗАТО г. Железногорск (Е.Н. Панченко) довести настоящее постановление до сведения населения через газету «Город и горожане».</w:t>
      </w:r>
    </w:p>
    <w:p w:rsidR="002E173F" w:rsidRPr="00C70D93" w:rsidRDefault="002E173F" w:rsidP="002E173F">
      <w:pPr>
        <w:widowControl w:val="0"/>
        <w:tabs>
          <w:tab w:val="left" w:pos="1560"/>
        </w:tabs>
        <w:autoSpaceDE w:val="0"/>
        <w:autoSpaceDN w:val="0"/>
        <w:adjustRightInd w:val="0"/>
        <w:ind w:firstLine="709"/>
        <w:jc w:val="both"/>
        <w:outlineLvl w:val="0"/>
        <w:rPr>
          <w:rFonts w:ascii="Arial" w:hAnsi="Arial" w:cs="Arial"/>
          <w:sz w:val="24"/>
          <w:szCs w:val="24"/>
        </w:rPr>
      </w:pPr>
      <w:r w:rsidRPr="00C70D93">
        <w:rPr>
          <w:rFonts w:ascii="Arial" w:hAnsi="Arial" w:cs="Arial"/>
          <w:sz w:val="24"/>
          <w:szCs w:val="24"/>
        </w:rPr>
        <w:t>7. Отделу общественных связей Администрации ЗАТО г. Железногорск (И.С. Архипова) разместить настоящее постановление на официальном сайте городского округа «Закрытое административно-территориальное образование город Железногорск Красноярского края» в информационно-телекоммуникационной сети «Интернет».</w:t>
      </w:r>
    </w:p>
    <w:p w:rsidR="002E173F" w:rsidRPr="00C70D93" w:rsidRDefault="002E173F" w:rsidP="002E173F">
      <w:pPr>
        <w:pStyle w:val="ConsNormal"/>
        <w:tabs>
          <w:tab w:val="left" w:pos="1560"/>
        </w:tabs>
        <w:ind w:right="0" w:firstLine="709"/>
        <w:jc w:val="both"/>
        <w:rPr>
          <w:sz w:val="24"/>
          <w:szCs w:val="24"/>
        </w:rPr>
      </w:pPr>
      <w:r w:rsidRPr="00C70D93">
        <w:rPr>
          <w:sz w:val="24"/>
          <w:szCs w:val="24"/>
        </w:rPr>
        <w:t>8. Контроль над исполнением настоящего постановления возложить на первого заместителя Главы ЗАТО г. Железногорск по жилищно-коммунальному хозяйству А.А. Сергейкина.</w:t>
      </w:r>
    </w:p>
    <w:p w:rsidR="001C1480" w:rsidRPr="00C70D93" w:rsidRDefault="002E173F" w:rsidP="002E173F">
      <w:pPr>
        <w:widowControl w:val="0"/>
        <w:tabs>
          <w:tab w:val="left" w:pos="1560"/>
        </w:tabs>
        <w:autoSpaceDE w:val="0"/>
        <w:autoSpaceDN w:val="0"/>
        <w:adjustRightInd w:val="0"/>
        <w:ind w:firstLine="709"/>
        <w:jc w:val="both"/>
        <w:outlineLvl w:val="0"/>
        <w:rPr>
          <w:rFonts w:ascii="Arial" w:hAnsi="Arial" w:cs="Arial"/>
          <w:sz w:val="24"/>
          <w:szCs w:val="24"/>
        </w:rPr>
      </w:pPr>
      <w:r w:rsidRPr="00C70D93">
        <w:rPr>
          <w:rFonts w:ascii="Arial" w:hAnsi="Arial" w:cs="Arial"/>
          <w:sz w:val="24"/>
          <w:szCs w:val="24"/>
        </w:rPr>
        <w:t>9. Настоящее постановление вступает в силу после его официального опубликования.</w:t>
      </w:r>
    </w:p>
    <w:p w:rsidR="001C1480" w:rsidRPr="00C70D93" w:rsidRDefault="001C1480" w:rsidP="001C1480">
      <w:pPr>
        <w:pStyle w:val="ConsTitle"/>
        <w:widowControl/>
        <w:tabs>
          <w:tab w:val="left" w:pos="993"/>
        </w:tabs>
        <w:ind w:firstLine="709"/>
        <w:jc w:val="both"/>
        <w:rPr>
          <w:rFonts w:cs="Arial"/>
          <w:sz w:val="24"/>
          <w:szCs w:val="24"/>
        </w:rPr>
      </w:pPr>
    </w:p>
    <w:p w:rsidR="001C1480" w:rsidRPr="00C70D93" w:rsidRDefault="001C1480" w:rsidP="001C1480">
      <w:pPr>
        <w:pStyle w:val="ConsNormal"/>
        <w:ind w:right="0" w:firstLine="709"/>
        <w:jc w:val="both"/>
        <w:rPr>
          <w:sz w:val="24"/>
          <w:szCs w:val="24"/>
        </w:rPr>
      </w:pPr>
    </w:p>
    <w:p w:rsidR="001C1480" w:rsidRPr="00C70D93" w:rsidRDefault="001C1480" w:rsidP="001C1480">
      <w:pPr>
        <w:widowControl w:val="0"/>
        <w:autoSpaceDE w:val="0"/>
        <w:autoSpaceDN w:val="0"/>
        <w:adjustRightInd w:val="0"/>
        <w:jc w:val="both"/>
        <w:outlineLvl w:val="2"/>
        <w:rPr>
          <w:rFonts w:ascii="Arial" w:hAnsi="Arial" w:cs="Arial"/>
          <w:sz w:val="24"/>
          <w:szCs w:val="24"/>
        </w:rPr>
      </w:pPr>
      <w:r w:rsidRPr="00C70D93">
        <w:rPr>
          <w:rFonts w:ascii="Arial" w:hAnsi="Arial" w:cs="Arial"/>
          <w:sz w:val="24"/>
          <w:szCs w:val="24"/>
        </w:rPr>
        <w:t>Исполняющий обязанности Главы</w:t>
      </w:r>
    </w:p>
    <w:p w:rsidR="00DE3B90" w:rsidRDefault="001C1480" w:rsidP="002C07DB">
      <w:pPr>
        <w:widowControl w:val="0"/>
        <w:autoSpaceDE w:val="0"/>
        <w:autoSpaceDN w:val="0"/>
        <w:adjustRightInd w:val="0"/>
        <w:jc w:val="both"/>
        <w:outlineLvl w:val="2"/>
        <w:rPr>
          <w:rFonts w:ascii="Arial" w:hAnsi="Arial" w:cs="Arial"/>
          <w:sz w:val="24"/>
          <w:szCs w:val="24"/>
        </w:rPr>
      </w:pPr>
      <w:r w:rsidRPr="00C70D93">
        <w:rPr>
          <w:rFonts w:ascii="Arial" w:hAnsi="Arial" w:cs="Arial"/>
          <w:sz w:val="24"/>
          <w:szCs w:val="24"/>
        </w:rPr>
        <w:t xml:space="preserve">ЗАТО г. Железногорск                                      </w:t>
      </w:r>
      <w:r w:rsidR="002E173F" w:rsidRPr="00C70D93">
        <w:rPr>
          <w:rFonts w:ascii="Arial" w:hAnsi="Arial" w:cs="Arial"/>
          <w:sz w:val="24"/>
          <w:szCs w:val="24"/>
        </w:rPr>
        <w:t xml:space="preserve">        </w:t>
      </w:r>
      <w:r w:rsidRPr="00C70D93">
        <w:rPr>
          <w:rFonts w:ascii="Arial" w:hAnsi="Arial" w:cs="Arial"/>
          <w:sz w:val="24"/>
          <w:szCs w:val="24"/>
        </w:rPr>
        <w:t xml:space="preserve">                             Д.А. Герасимов</w:t>
      </w:r>
    </w:p>
    <w:p w:rsidR="00C70D93" w:rsidRDefault="00C70D93" w:rsidP="002C07DB">
      <w:pPr>
        <w:widowControl w:val="0"/>
        <w:autoSpaceDE w:val="0"/>
        <w:autoSpaceDN w:val="0"/>
        <w:adjustRightInd w:val="0"/>
        <w:jc w:val="both"/>
        <w:outlineLvl w:val="2"/>
        <w:rPr>
          <w:rFonts w:ascii="Arial" w:hAnsi="Arial" w:cs="Arial"/>
          <w:sz w:val="24"/>
          <w:szCs w:val="24"/>
        </w:rPr>
        <w:sectPr w:rsidR="00C70D93" w:rsidSect="00C70D93">
          <w:headerReference w:type="default" r:id="rId9"/>
          <w:pgSz w:w="11905" w:h="16838"/>
          <w:pgMar w:top="284" w:right="1080" w:bottom="1440" w:left="1080" w:header="720" w:footer="720" w:gutter="0"/>
          <w:pgNumType w:start="1"/>
          <w:cols w:space="720"/>
          <w:noEndnote/>
          <w:titlePg/>
          <w:docGrid w:linePitch="299"/>
        </w:sectPr>
      </w:pPr>
    </w:p>
    <w:tbl>
      <w:tblPr>
        <w:tblW w:w="15309" w:type="dxa"/>
        <w:tblInd w:w="-459" w:type="dxa"/>
        <w:tblLayout w:type="fixed"/>
        <w:tblLook w:val="04A0"/>
      </w:tblPr>
      <w:tblGrid>
        <w:gridCol w:w="842"/>
        <w:gridCol w:w="5166"/>
        <w:gridCol w:w="3549"/>
        <w:gridCol w:w="1851"/>
        <w:gridCol w:w="1330"/>
        <w:gridCol w:w="2571"/>
      </w:tblGrid>
      <w:tr w:rsidR="00C70D93" w:rsidRPr="00C70D93" w:rsidTr="00C70D93">
        <w:trPr>
          <w:trHeight w:val="310"/>
        </w:trPr>
        <w:tc>
          <w:tcPr>
            <w:tcW w:w="842" w:type="dxa"/>
            <w:tcBorders>
              <w:top w:val="nil"/>
              <w:left w:val="nil"/>
              <w:bottom w:val="nil"/>
              <w:right w:val="nil"/>
            </w:tcBorders>
            <w:shd w:val="clear" w:color="auto" w:fill="auto"/>
            <w:noWrap/>
            <w:vAlign w:val="center"/>
            <w:hideMark/>
          </w:tcPr>
          <w:p w:rsidR="00C70D93" w:rsidRPr="00C70D93" w:rsidRDefault="00C70D93" w:rsidP="00C70D93">
            <w:pPr>
              <w:jc w:val="center"/>
              <w:rPr>
                <w:rFonts w:ascii="Arial" w:eastAsia="Times New Roman" w:hAnsi="Arial" w:cs="Arial"/>
                <w:sz w:val="24"/>
                <w:szCs w:val="24"/>
              </w:rPr>
            </w:pPr>
            <w:bookmarkStart w:id="1" w:name="RANGE!A1:F79"/>
            <w:bookmarkEnd w:id="1"/>
          </w:p>
        </w:tc>
        <w:tc>
          <w:tcPr>
            <w:tcW w:w="5166" w:type="dxa"/>
            <w:tcBorders>
              <w:top w:val="nil"/>
              <w:left w:val="nil"/>
              <w:bottom w:val="nil"/>
              <w:right w:val="nil"/>
            </w:tcBorders>
            <w:shd w:val="clear" w:color="auto" w:fill="auto"/>
            <w:noWrap/>
            <w:vAlign w:val="center"/>
            <w:hideMark/>
          </w:tcPr>
          <w:p w:rsidR="00C70D93" w:rsidRPr="00C70D93" w:rsidRDefault="00C70D93" w:rsidP="00C70D93">
            <w:pPr>
              <w:rPr>
                <w:rFonts w:ascii="Arial" w:eastAsia="Times New Roman" w:hAnsi="Arial" w:cs="Arial"/>
                <w:sz w:val="24"/>
                <w:szCs w:val="24"/>
              </w:rPr>
            </w:pPr>
          </w:p>
        </w:tc>
        <w:tc>
          <w:tcPr>
            <w:tcW w:w="3549" w:type="dxa"/>
            <w:tcBorders>
              <w:top w:val="nil"/>
              <w:left w:val="nil"/>
              <w:bottom w:val="nil"/>
              <w:right w:val="nil"/>
            </w:tcBorders>
            <w:shd w:val="clear" w:color="auto" w:fill="auto"/>
            <w:noWrap/>
            <w:vAlign w:val="center"/>
            <w:hideMark/>
          </w:tcPr>
          <w:p w:rsidR="00C70D93" w:rsidRPr="00C70D93" w:rsidRDefault="00C70D93" w:rsidP="00C70D93">
            <w:pPr>
              <w:jc w:val="center"/>
              <w:rPr>
                <w:rFonts w:ascii="Arial" w:eastAsia="Times New Roman" w:hAnsi="Arial" w:cs="Arial"/>
                <w:sz w:val="24"/>
                <w:szCs w:val="24"/>
              </w:rPr>
            </w:pPr>
          </w:p>
        </w:tc>
        <w:tc>
          <w:tcPr>
            <w:tcW w:w="1851" w:type="dxa"/>
            <w:tcBorders>
              <w:top w:val="nil"/>
              <w:left w:val="nil"/>
              <w:bottom w:val="nil"/>
              <w:right w:val="nil"/>
            </w:tcBorders>
            <w:shd w:val="clear" w:color="auto" w:fill="auto"/>
            <w:noWrap/>
            <w:vAlign w:val="center"/>
            <w:hideMark/>
          </w:tcPr>
          <w:p w:rsidR="00C70D93" w:rsidRPr="00C70D93" w:rsidRDefault="00C70D93" w:rsidP="00C70D93">
            <w:pPr>
              <w:jc w:val="center"/>
              <w:rPr>
                <w:rFonts w:ascii="Arial" w:eastAsia="Times New Roman" w:hAnsi="Arial" w:cs="Arial"/>
                <w:sz w:val="24"/>
                <w:szCs w:val="24"/>
              </w:rPr>
            </w:pPr>
          </w:p>
        </w:tc>
        <w:tc>
          <w:tcPr>
            <w:tcW w:w="1330" w:type="dxa"/>
            <w:tcBorders>
              <w:top w:val="nil"/>
              <w:left w:val="nil"/>
              <w:bottom w:val="nil"/>
              <w:right w:val="nil"/>
            </w:tcBorders>
            <w:shd w:val="clear" w:color="auto" w:fill="auto"/>
            <w:noWrap/>
            <w:vAlign w:val="center"/>
            <w:hideMark/>
          </w:tcPr>
          <w:p w:rsidR="00C70D93" w:rsidRPr="00C70D93" w:rsidRDefault="00C70D93" w:rsidP="00C70D93">
            <w:pPr>
              <w:jc w:val="center"/>
              <w:rPr>
                <w:rFonts w:ascii="Arial" w:eastAsia="Times New Roman" w:hAnsi="Arial" w:cs="Arial"/>
                <w:sz w:val="24"/>
                <w:szCs w:val="24"/>
              </w:rPr>
            </w:pPr>
          </w:p>
        </w:tc>
        <w:tc>
          <w:tcPr>
            <w:tcW w:w="2571" w:type="dxa"/>
            <w:tcBorders>
              <w:top w:val="nil"/>
              <w:left w:val="nil"/>
              <w:bottom w:val="nil"/>
              <w:right w:val="nil"/>
            </w:tcBorders>
            <w:shd w:val="clear" w:color="auto" w:fill="auto"/>
            <w:noWrap/>
            <w:vAlign w:val="center"/>
            <w:hideMark/>
          </w:tcPr>
          <w:p w:rsidR="00C70D93" w:rsidRPr="00C70D93" w:rsidRDefault="00C70D93" w:rsidP="00C70D93">
            <w:pPr>
              <w:jc w:val="center"/>
              <w:rPr>
                <w:rFonts w:ascii="Arial" w:eastAsia="Times New Roman" w:hAnsi="Arial" w:cs="Arial"/>
                <w:sz w:val="24"/>
                <w:szCs w:val="24"/>
              </w:rPr>
            </w:pPr>
          </w:p>
        </w:tc>
      </w:tr>
      <w:tr w:rsidR="00C70D93" w:rsidRPr="00C70D93" w:rsidTr="00C70D93">
        <w:trPr>
          <w:trHeight w:val="375"/>
        </w:trPr>
        <w:tc>
          <w:tcPr>
            <w:tcW w:w="842" w:type="dxa"/>
            <w:tcBorders>
              <w:top w:val="nil"/>
              <w:left w:val="nil"/>
              <w:bottom w:val="nil"/>
              <w:right w:val="nil"/>
            </w:tcBorders>
            <w:shd w:val="clear" w:color="auto" w:fill="auto"/>
            <w:noWrap/>
            <w:vAlign w:val="center"/>
            <w:hideMark/>
          </w:tcPr>
          <w:p w:rsidR="00C70D93" w:rsidRPr="00C70D93" w:rsidRDefault="00C70D93" w:rsidP="00C70D93">
            <w:pPr>
              <w:jc w:val="center"/>
              <w:rPr>
                <w:rFonts w:ascii="Arial" w:eastAsia="Times New Roman" w:hAnsi="Arial" w:cs="Arial"/>
                <w:sz w:val="24"/>
                <w:szCs w:val="24"/>
              </w:rPr>
            </w:pPr>
          </w:p>
        </w:tc>
        <w:tc>
          <w:tcPr>
            <w:tcW w:w="5166" w:type="dxa"/>
            <w:tcBorders>
              <w:top w:val="nil"/>
              <w:left w:val="nil"/>
              <w:bottom w:val="nil"/>
              <w:right w:val="nil"/>
            </w:tcBorders>
            <w:shd w:val="clear" w:color="auto" w:fill="auto"/>
            <w:noWrap/>
            <w:vAlign w:val="center"/>
            <w:hideMark/>
          </w:tcPr>
          <w:p w:rsidR="00C70D93" w:rsidRPr="00C70D93" w:rsidRDefault="00C70D93" w:rsidP="00C70D93">
            <w:pPr>
              <w:rPr>
                <w:rFonts w:ascii="Arial" w:eastAsia="Times New Roman" w:hAnsi="Arial" w:cs="Arial"/>
                <w:sz w:val="24"/>
                <w:szCs w:val="24"/>
              </w:rPr>
            </w:pPr>
          </w:p>
        </w:tc>
        <w:tc>
          <w:tcPr>
            <w:tcW w:w="3549" w:type="dxa"/>
            <w:tcBorders>
              <w:top w:val="nil"/>
              <w:left w:val="nil"/>
              <w:bottom w:val="nil"/>
              <w:right w:val="nil"/>
            </w:tcBorders>
            <w:shd w:val="clear" w:color="auto" w:fill="auto"/>
            <w:noWrap/>
            <w:vAlign w:val="center"/>
            <w:hideMark/>
          </w:tcPr>
          <w:p w:rsidR="00C70D93" w:rsidRPr="00C70D93" w:rsidRDefault="00C70D93" w:rsidP="00C70D93">
            <w:pPr>
              <w:jc w:val="center"/>
              <w:rPr>
                <w:rFonts w:ascii="Arial" w:eastAsia="Times New Roman" w:hAnsi="Arial" w:cs="Arial"/>
                <w:sz w:val="24"/>
                <w:szCs w:val="24"/>
              </w:rPr>
            </w:pPr>
          </w:p>
        </w:tc>
        <w:tc>
          <w:tcPr>
            <w:tcW w:w="1851" w:type="dxa"/>
            <w:tcBorders>
              <w:top w:val="nil"/>
              <w:left w:val="nil"/>
              <w:bottom w:val="nil"/>
              <w:right w:val="nil"/>
            </w:tcBorders>
            <w:shd w:val="clear" w:color="auto" w:fill="auto"/>
            <w:noWrap/>
            <w:vAlign w:val="center"/>
            <w:hideMark/>
          </w:tcPr>
          <w:p w:rsidR="00C70D93" w:rsidRPr="00C70D93" w:rsidRDefault="00C70D93" w:rsidP="00C70D93">
            <w:pPr>
              <w:rPr>
                <w:rFonts w:ascii="Arial" w:eastAsia="Times New Roman" w:hAnsi="Arial" w:cs="Arial"/>
                <w:sz w:val="24"/>
                <w:szCs w:val="24"/>
              </w:rPr>
            </w:pPr>
            <w:r w:rsidRPr="00C70D93">
              <w:rPr>
                <w:rFonts w:ascii="Arial" w:eastAsia="Times New Roman" w:hAnsi="Arial" w:cs="Arial"/>
                <w:sz w:val="24"/>
                <w:szCs w:val="24"/>
              </w:rPr>
              <w:t xml:space="preserve"> Приложение</w:t>
            </w:r>
          </w:p>
        </w:tc>
        <w:tc>
          <w:tcPr>
            <w:tcW w:w="1330" w:type="dxa"/>
            <w:tcBorders>
              <w:top w:val="nil"/>
              <w:left w:val="nil"/>
              <w:bottom w:val="nil"/>
              <w:right w:val="nil"/>
            </w:tcBorders>
            <w:shd w:val="clear" w:color="auto" w:fill="auto"/>
            <w:noWrap/>
            <w:vAlign w:val="center"/>
            <w:hideMark/>
          </w:tcPr>
          <w:p w:rsidR="00C70D93" w:rsidRPr="00C70D93" w:rsidRDefault="00C70D93" w:rsidP="00C70D93">
            <w:pPr>
              <w:rPr>
                <w:rFonts w:ascii="Arial" w:eastAsia="Times New Roman" w:hAnsi="Arial" w:cs="Arial"/>
                <w:sz w:val="24"/>
                <w:szCs w:val="24"/>
              </w:rPr>
            </w:pPr>
          </w:p>
        </w:tc>
        <w:tc>
          <w:tcPr>
            <w:tcW w:w="2571" w:type="dxa"/>
            <w:tcBorders>
              <w:top w:val="nil"/>
              <w:left w:val="nil"/>
              <w:bottom w:val="nil"/>
              <w:right w:val="nil"/>
            </w:tcBorders>
            <w:shd w:val="clear" w:color="auto" w:fill="auto"/>
            <w:noWrap/>
            <w:vAlign w:val="center"/>
            <w:hideMark/>
          </w:tcPr>
          <w:p w:rsidR="00C70D93" w:rsidRPr="00C70D93" w:rsidRDefault="00C70D93" w:rsidP="00C70D93">
            <w:pPr>
              <w:jc w:val="center"/>
              <w:rPr>
                <w:rFonts w:ascii="Arial" w:eastAsia="Times New Roman" w:hAnsi="Arial" w:cs="Arial"/>
                <w:sz w:val="24"/>
                <w:szCs w:val="24"/>
              </w:rPr>
            </w:pPr>
          </w:p>
        </w:tc>
      </w:tr>
      <w:tr w:rsidR="00C70D93" w:rsidRPr="00C70D93" w:rsidTr="00C70D93">
        <w:trPr>
          <w:trHeight w:val="310"/>
        </w:trPr>
        <w:tc>
          <w:tcPr>
            <w:tcW w:w="842" w:type="dxa"/>
            <w:tcBorders>
              <w:top w:val="nil"/>
              <w:left w:val="nil"/>
              <w:bottom w:val="nil"/>
              <w:right w:val="nil"/>
            </w:tcBorders>
            <w:shd w:val="clear" w:color="auto" w:fill="auto"/>
            <w:noWrap/>
            <w:vAlign w:val="center"/>
            <w:hideMark/>
          </w:tcPr>
          <w:p w:rsidR="00C70D93" w:rsidRPr="00C70D93" w:rsidRDefault="00C70D93" w:rsidP="00C70D93">
            <w:pPr>
              <w:jc w:val="center"/>
              <w:rPr>
                <w:rFonts w:ascii="Arial" w:eastAsia="Times New Roman" w:hAnsi="Arial" w:cs="Arial"/>
                <w:sz w:val="24"/>
                <w:szCs w:val="24"/>
              </w:rPr>
            </w:pPr>
          </w:p>
        </w:tc>
        <w:tc>
          <w:tcPr>
            <w:tcW w:w="5166" w:type="dxa"/>
            <w:tcBorders>
              <w:top w:val="nil"/>
              <w:left w:val="nil"/>
              <w:bottom w:val="nil"/>
              <w:right w:val="nil"/>
            </w:tcBorders>
            <w:shd w:val="clear" w:color="auto" w:fill="auto"/>
            <w:noWrap/>
            <w:vAlign w:val="center"/>
            <w:hideMark/>
          </w:tcPr>
          <w:p w:rsidR="00C70D93" w:rsidRPr="00C70D93" w:rsidRDefault="00C70D93" w:rsidP="00C70D93">
            <w:pPr>
              <w:rPr>
                <w:rFonts w:ascii="Arial" w:eastAsia="Times New Roman" w:hAnsi="Arial" w:cs="Arial"/>
                <w:sz w:val="24"/>
                <w:szCs w:val="24"/>
              </w:rPr>
            </w:pPr>
          </w:p>
        </w:tc>
        <w:tc>
          <w:tcPr>
            <w:tcW w:w="3549" w:type="dxa"/>
            <w:tcBorders>
              <w:top w:val="nil"/>
              <w:left w:val="nil"/>
              <w:bottom w:val="nil"/>
              <w:right w:val="nil"/>
            </w:tcBorders>
            <w:shd w:val="clear" w:color="auto" w:fill="auto"/>
            <w:noWrap/>
            <w:vAlign w:val="center"/>
            <w:hideMark/>
          </w:tcPr>
          <w:p w:rsidR="00C70D93" w:rsidRPr="00C70D93" w:rsidRDefault="00C70D93" w:rsidP="00C70D93">
            <w:pPr>
              <w:jc w:val="center"/>
              <w:rPr>
                <w:rFonts w:ascii="Arial" w:eastAsia="Times New Roman" w:hAnsi="Arial" w:cs="Arial"/>
                <w:sz w:val="24"/>
                <w:szCs w:val="24"/>
              </w:rPr>
            </w:pPr>
          </w:p>
        </w:tc>
        <w:tc>
          <w:tcPr>
            <w:tcW w:w="5752" w:type="dxa"/>
            <w:gridSpan w:val="3"/>
            <w:tcBorders>
              <w:top w:val="nil"/>
              <w:left w:val="nil"/>
              <w:bottom w:val="nil"/>
              <w:right w:val="nil"/>
            </w:tcBorders>
            <w:shd w:val="clear" w:color="auto" w:fill="auto"/>
            <w:vAlign w:val="center"/>
            <w:hideMark/>
          </w:tcPr>
          <w:p w:rsidR="00C70D93" w:rsidRPr="00C70D93" w:rsidRDefault="00C70D93" w:rsidP="00C70D93">
            <w:pPr>
              <w:rPr>
                <w:rFonts w:ascii="Arial" w:eastAsia="Times New Roman" w:hAnsi="Arial" w:cs="Arial"/>
                <w:sz w:val="24"/>
                <w:szCs w:val="24"/>
              </w:rPr>
            </w:pPr>
            <w:r w:rsidRPr="00C70D93">
              <w:rPr>
                <w:rFonts w:ascii="Arial" w:eastAsia="Times New Roman" w:hAnsi="Arial" w:cs="Arial"/>
                <w:sz w:val="24"/>
                <w:szCs w:val="24"/>
              </w:rPr>
              <w:t xml:space="preserve">к постановлению Администрации </w:t>
            </w:r>
          </w:p>
        </w:tc>
      </w:tr>
      <w:tr w:rsidR="00C70D93" w:rsidRPr="00C70D93" w:rsidTr="00C70D93">
        <w:trPr>
          <w:trHeight w:val="310"/>
        </w:trPr>
        <w:tc>
          <w:tcPr>
            <w:tcW w:w="842" w:type="dxa"/>
            <w:tcBorders>
              <w:top w:val="nil"/>
              <w:left w:val="nil"/>
              <w:bottom w:val="nil"/>
              <w:right w:val="nil"/>
            </w:tcBorders>
            <w:shd w:val="clear" w:color="auto" w:fill="auto"/>
            <w:noWrap/>
            <w:vAlign w:val="center"/>
            <w:hideMark/>
          </w:tcPr>
          <w:p w:rsidR="00C70D93" w:rsidRPr="00C70D93" w:rsidRDefault="00C70D93" w:rsidP="00C70D93">
            <w:pPr>
              <w:jc w:val="center"/>
              <w:rPr>
                <w:rFonts w:ascii="Arial" w:eastAsia="Times New Roman" w:hAnsi="Arial" w:cs="Arial"/>
                <w:sz w:val="24"/>
                <w:szCs w:val="24"/>
              </w:rPr>
            </w:pPr>
          </w:p>
        </w:tc>
        <w:tc>
          <w:tcPr>
            <w:tcW w:w="5166" w:type="dxa"/>
            <w:tcBorders>
              <w:top w:val="nil"/>
              <w:left w:val="nil"/>
              <w:bottom w:val="nil"/>
              <w:right w:val="nil"/>
            </w:tcBorders>
            <w:shd w:val="clear" w:color="auto" w:fill="auto"/>
            <w:noWrap/>
            <w:vAlign w:val="center"/>
            <w:hideMark/>
          </w:tcPr>
          <w:p w:rsidR="00C70D93" w:rsidRPr="00C70D93" w:rsidRDefault="00C70D93" w:rsidP="00C70D93">
            <w:pPr>
              <w:rPr>
                <w:rFonts w:ascii="Arial" w:eastAsia="Times New Roman" w:hAnsi="Arial" w:cs="Arial"/>
                <w:sz w:val="24"/>
                <w:szCs w:val="24"/>
              </w:rPr>
            </w:pPr>
          </w:p>
        </w:tc>
        <w:tc>
          <w:tcPr>
            <w:tcW w:w="3549" w:type="dxa"/>
            <w:tcBorders>
              <w:top w:val="nil"/>
              <w:left w:val="nil"/>
              <w:bottom w:val="nil"/>
              <w:right w:val="nil"/>
            </w:tcBorders>
            <w:shd w:val="clear" w:color="auto" w:fill="auto"/>
            <w:noWrap/>
            <w:vAlign w:val="center"/>
            <w:hideMark/>
          </w:tcPr>
          <w:p w:rsidR="00C70D93" w:rsidRPr="00C70D93" w:rsidRDefault="00C70D93" w:rsidP="00C70D93">
            <w:pPr>
              <w:jc w:val="center"/>
              <w:rPr>
                <w:rFonts w:ascii="Arial" w:eastAsia="Times New Roman" w:hAnsi="Arial" w:cs="Arial"/>
                <w:sz w:val="24"/>
                <w:szCs w:val="24"/>
              </w:rPr>
            </w:pPr>
          </w:p>
        </w:tc>
        <w:tc>
          <w:tcPr>
            <w:tcW w:w="5752" w:type="dxa"/>
            <w:gridSpan w:val="3"/>
            <w:tcBorders>
              <w:top w:val="nil"/>
              <w:left w:val="nil"/>
              <w:bottom w:val="nil"/>
              <w:right w:val="nil"/>
            </w:tcBorders>
            <w:shd w:val="clear" w:color="auto" w:fill="auto"/>
            <w:vAlign w:val="center"/>
            <w:hideMark/>
          </w:tcPr>
          <w:p w:rsidR="00C70D93" w:rsidRPr="00C70D93" w:rsidRDefault="00C70D93" w:rsidP="00C70D93">
            <w:pPr>
              <w:rPr>
                <w:rFonts w:ascii="Arial" w:eastAsia="Times New Roman" w:hAnsi="Arial" w:cs="Arial"/>
                <w:sz w:val="24"/>
                <w:szCs w:val="24"/>
              </w:rPr>
            </w:pPr>
            <w:r w:rsidRPr="00C70D93">
              <w:rPr>
                <w:rFonts w:ascii="Arial" w:eastAsia="Times New Roman" w:hAnsi="Arial" w:cs="Arial"/>
                <w:sz w:val="24"/>
                <w:szCs w:val="24"/>
              </w:rPr>
              <w:t>ЗАТО г. Железногорск</w:t>
            </w:r>
          </w:p>
        </w:tc>
      </w:tr>
      <w:tr w:rsidR="00C70D93" w:rsidRPr="00C70D93" w:rsidTr="00C70D93">
        <w:trPr>
          <w:trHeight w:val="310"/>
        </w:trPr>
        <w:tc>
          <w:tcPr>
            <w:tcW w:w="842" w:type="dxa"/>
            <w:tcBorders>
              <w:top w:val="nil"/>
              <w:left w:val="nil"/>
              <w:bottom w:val="nil"/>
              <w:right w:val="nil"/>
            </w:tcBorders>
            <w:shd w:val="clear" w:color="auto" w:fill="auto"/>
            <w:noWrap/>
            <w:vAlign w:val="center"/>
            <w:hideMark/>
          </w:tcPr>
          <w:p w:rsidR="00C70D93" w:rsidRPr="00C70D93" w:rsidRDefault="00C70D93" w:rsidP="00C70D93">
            <w:pPr>
              <w:jc w:val="center"/>
              <w:rPr>
                <w:rFonts w:ascii="Arial" w:eastAsia="Times New Roman" w:hAnsi="Arial" w:cs="Arial"/>
                <w:sz w:val="24"/>
                <w:szCs w:val="24"/>
              </w:rPr>
            </w:pPr>
          </w:p>
        </w:tc>
        <w:tc>
          <w:tcPr>
            <w:tcW w:w="5166" w:type="dxa"/>
            <w:tcBorders>
              <w:top w:val="nil"/>
              <w:left w:val="nil"/>
              <w:bottom w:val="nil"/>
              <w:right w:val="nil"/>
            </w:tcBorders>
            <w:shd w:val="clear" w:color="auto" w:fill="auto"/>
            <w:noWrap/>
            <w:vAlign w:val="center"/>
            <w:hideMark/>
          </w:tcPr>
          <w:p w:rsidR="00C70D93" w:rsidRPr="00C70D93" w:rsidRDefault="00C70D93" w:rsidP="00C70D93">
            <w:pPr>
              <w:rPr>
                <w:rFonts w:ascii="Arial" w:eastAsia="Times New Roman" w:hAnsi="Arial" w:cs="Arial"/>
                <w:sz w:val="24"/>
                <w:szCs w:val="24"/>
              </w:rPr>
            </w:pPr>
          </w:p>
        </w:tc>
        <w:tc>
          <w:tcPr>
            <w:tcW w:w="3549" w:type="dxa"/>
            <w:tcBorders>
              <w:top w:val="nil"/>
              <w:left w:val="nil"/>
              <w:bottom w:val="nil"/>
              <w:right w:val="nil"/>
            </w:tcBorders>
            <w:shd w:val="clear" w:color="auto" w:fill="auto"/>
            <w:noWrap/>
            <w:vAlign w:val="center"/>
            <w:hideMark/>
          </w:tcPr>
          <w:p w:rsidR="00C70D93" w:rsidRPr="00C70D93" w:rsidRDefault="00C70D93" w:rsidP="00C70D93">
            <w:pPr>
              <w:jc w:val="center"/>
              <w:rPr>
                <w:rFonts w:ascii="Arial" w:eastAsia="Times New Roman" w:hAnsi="Arial" w:cs="Arial"/>
                <w:sz w:val="24"/>
                <w:szCs w:val="24"/>
              </w:rPr>
            </w:pPr>
          </w:p>
        </w:tc>
        <w:tc>
          <w:tcPr>
            <w:tcW w:w="3181" w:type="dxa"/>
            <w:gridSpan w:val="2"/>
            <w:tcBorders>
              <w:top w:val="nil"/>
              <w:left w:val="nil"/>
              <w:bottom w:val="nil"/>
              <w:right w:val="nil"/>
            </w:tcBorders>
            <w:shd w:val="clear" w:color="auto" w:fill="auto"/>
            <w:noWrap/>
            <w:vAlign w:val="center"/>
            <w:hideMark/>
          </w:tcPr>
          <w:p w:rsidR="00C70D93" w:rsidRPr="00C70D93" w:rsidRDefault="00C70D93" w:rsidP="00C70D93">
            <w:pPr>
              <w:rPr>
                <w:rFonts w:ascii="Arial" w:eastAsia="Times New Roman" w:hAnsi="Arial" w:cs="Arial"/>
                <w:sz w:val="24"/>
                <w:szCs w:val="24"/>
              </w:rPr>
            </w:pPr>
            <w:r w:rsidRPr="00C70D93">
              <w:rPr>
                <w:rFonts w:ascii="Arial" w:eastAsia="Times New Roman" w:hAnsi="Arial" w:cs="Arial"/>
                <w:sz w:val="24"/>
                <w:szCs w:val="24"/>
              </w:rPr>
              <w:t>от 07.10.2021 № 1840</w:t>
            </w:r>
          </w:p>
        </w:tc>
        <w:tc>
          <w:tcPr>
            <w:tcW w:w="2571" w:type="dxa"/>
            <w:tcBorders>
              <w:top w:val="nil"/>
              <w:left w:val="nil"/>
              <w:bottom w:val="nil"/>
              <w:right w:val="nil"/>
            </w:tcBorders>
            <w:shd w:val="clear" w:color="auto" w:fill="auto"/>
            <w:noWrap/>
            <w:vAlign w:val="center"/>
            <w:hideMark/>
          </w:tcPr>
          <w:p w:rsidR="00C70D93" w:rsidRPr="00C70D93" w:rsidRDefault="00C70D93" w:rsidP="00C70D93">
            <w:pPr>
              <w:jc w:val="center"/>
              <w:rPr>
                <w:rFonts w:ascii="Arial" w:eastAsia="Times New Roman" w:hAnsi="Arial" w:cs="Arial"/>
                <w:sz w:val="24"/>
                <w:szCs w:val="24"/>
              </w:rPr>
            </w:pPr>
          </w:p>
        </w:tc>
      </w:tr>
      <w:tr w:rsidR="00C70D93" w:rsidRPr="00C70D93" w:rsidTr="00C70D93">
        <w:trPr>
          <w:trHeight w:val="310"/>
        </w:trPr>
        <w:tc>
          <w:tcPr>
            <w:tcW w:w="842" w:type="dxa"/>
            <w:tcBorders>
              <w:top w:val="nil"/>
              <w:left w:val="nil"/>
              <w:bottom w:val="nil"/>
              <w:right w:val="nil"/>
            </w:tcBorders>
            <w:shd w:val="clear" w:color="auto" w:fill="auto"/>
            <w:noWrap/>
            <w:vAlign w:val="center"/>
            <w:hideMark/>
          </w:tcPr>
          <w:p w:rsidR="00C70D93" w:rsidRPr="00C70D93" w:rsidRDefault="00C70D93" w:rsidP="00C70D93">
            <w:pPr>
              <w:jc w:val="center"/>
              <w:rPr>
                <w:rFonts w:ascii="Arial" w:eastAsia="Times New Roman" w:hAnsi="Arial" w:cs="Arial"/>
                <w:sz w:val="24"/>
                <w:szCs w:val="24"/>
              </w:rPr>
            </w:pPr>
          </w:p>
        </w:tc>
        <w:tc>
          <w:tcPr>
            <w:tcW w:w="5166" w:type="dxa"/>
            <w:tcBorders>
              <w:top w:val="nil"/>
              <w:left w:val="nil"/>
              <w:bottom w:val="nil"/>
              <w:right w:val="nil"/>
            </w:tcBorders>
            <w:shd w:val="clear" w:color="auto" w:fill="auto"/>
            <w:noWrap/>
            <w:vAlign w:val="center"/>
            <w:hideMark/>
          </w:tcPr>
          <w:p w:rsidR="00C70D93" w:rsidRPr="00C70D93" w:rsidRDefault="00C70D93" w:rsidP="00C70D93">
            <w:pPr>
              <w:rPr>
                <w:rFonts w:ascii="Arial" w:eastAsia="Times New Roman" w:hAnsi="Arial" w:cs="Arial"/>
                <w:sz w:val="24"/>
                <w:szCs w:val="24"/>
              </w:rPr>
            </w:pPr>
          </w:p>
        </w:tc>
        <w:tc>
          <w:tcPr>
            <w:tcW w:w="3549" w:type="dxa"/>
            <w:tcBorders>
              <w:top w:val="nil"/>
              <w:left w:val="nil"/>
              <w:bottom w:val="nil"/>
              <w:right w:val="nil"/>
            </w:tcBorders>
            <w:shd w:val="clear" w:color="auto" w:fill="auto"/>
            <w:noWrap/>
            <w:vAlign w:val="center"/>
            <w:hideMark/>
          </w:tcPr>
          <w:p w:rsidR="00C70D93" w:rsidRPr="00C70D93" w:rsidRDefault="00C70D93" w:rsidP="00C70D93">
            <w:pPr>
              <w:jc w:val="center"/>
              <w:rPr>
                <w:rFonts w:ascii="Arial" w:eastAsia="Times New Roman" w:hAnsi="Arial" w:cs="Arial"/>
                <w:sz w:val="24"/>
                <w:szCs w:val="24"/>
              </w:rPr>
            </w:pPr>
          </w:p>
        </w:tc>
        <w:tc>
          <w:tcPr>
            <w:tcW w:w="1851" w:type="dxa"/>
            <w:tcBorders>
              <w:top w:val="nil"/>
              <w:left w:val="nil"/>
              <w:bottom w:val="nil"/>
              <w:right w:val="nil"/>
            </w:tcBorders>
            <w:shd w:val="clear" w:color="auto" w:fill="auto"/>
            <w:noWrap/>
            <w:vAlign w:val="center"/>
            <w:hideMark/>
          </w:tcPr>
          <w:p w:rsidR="00C70D93" w:rsidRPr="00C70D93" w:rsidRDefault="00C70D93" w:rsidP="00C70D93">
            <w:pPr>
              <w:jc w:val="center"/>
              <w:rPr>
                <w:rFonts w:ascii="Arial" w:eastAsia="Times New Roman" w:hAnsi="Arial" w:cs="Arial"/>
                <w:sz w:val="24"/>
                <w:szCs w:val="24"/>
              </w:rPr>
            </w:pPr>
          </w:p>
        </w:tc>
        <w:tc>
          <w:tcPr>
            <w:tcW w:w="1330" w:type="dxa"/>
            <w:tcBorders>
              <w:top w:val="nil"/>
              <w:left w:val="nil"/>
              <w:bottom w:val="nil"/>
              <w:right w:val="nil"/>
            </w:tcBorders>
            <w:shd w:val="clear" w:color="auto" w:fill="auto"/>
            <w:noWrap/>
            <w:vAlign w:val="center"/>
            <w:hideMark/>
          </w:tcPr>
          <w:p w:rsidR="00C70D93" w:rsidRPr="00C70D93" w:rsidRDefault="00C70D93" w:rsidP="00C70D93">
            <w:pPr>
              <w:jc w:val="center"/>
              <w:rPr>
                <w:rFonts w:ascii="Arial" w:eastAsia="Times New Roman" w:hAnsi="Arial" w:cs="Arial"/>
                <w:sz w:val="24"/>
                <w:szCs w:val="24"/>
              </w:rPr>
            </w:pPr>
          </w:p>
        </w:tc>
        <w:tc>
          <w:tcPr>
            <w:tcW w:w="2571" w:type="dxa"/>
            <w:tcBorders>
              <w:top w:val="nil"/>
              <w:left w:val="nil"/>
              <w:bottom w:val="nil"/>
              <w:right w:val="nil"/>
            </w:tcBorders>
            <w:shd w:val="clear" w:color="auto" w:fill="auto"/>
            <w:noWrap/>
            <w:vAlign w:val="center"/>
            <w:hideMark/>
          </w:tcPr>
          <w:p w:rsidR="00C70D93" w:rsidRPr="00C70D93" w:rsidRDefault="00C70D93" w:rsidP="00C70D93">
            <w:pPr>
              <w:jc w:val="center"/>
              <w:rPr>
                <w:rFonts w:ascii="Arial" w:eastAsia="Times New Roman" w:hAnsi="Arial" w:cs="Arial"/>
                <w:sz w:val="24"/>
                <w:szCs w:val="24"/>
              </w:rPr>
            </w:pPr>
          </w:p>
        </w:tc>
      </w:tr>
      <w:tr w:rsidR="00C70D93" w:rsidRPr="00C70D93" w:rsidTr="00C70D93">
        <w:trPr>
          <w:trHeight w:val="300"/>
        </w:trPr>
        <w:tc>
          <w:tcPr>
            <w:tcW w:w="15309" w:type="dxa"/>
            <w:gridSpan w:val="6"/>
            <w:tcBorders>
              <w:top w:val="nil"/>
              <w:left w:val="nil"/>
              <w:bottom w:val="nil"/>
              <w:right w:val="nil"/>
            </w:tcBorders>
            <w:shd w:val="clear" w:color="auto" w:fill="auto"/>
            <w:noWrap/>
            <w:vAlign w:val="center"/>
            <w:hideMark/>
          </w:tcPr>
          <w:p w:rsidR="00C70D93" w:rsidRPr="00C70D93" w:rsidRDefault="00C70D93" w:rsidP="00C70D93">
            <w:pPr>
              <w:rPr>
                <w:rFonts w:ascii="Arial" w:eastAsia="Times New Roman" w:hAnsi="Arial" w:cs="Arial"/>
                <w:sz w:val="24"/>
                <w:szCs w:val="24"/>
              </w:rPr>
            </w:pPr>
          </w:p>
        </w:tc>
      </w:tr>
      <w:tr w:rsidR="00C70D93" w:rsidRPr="00C70D93" w:rsidTr="00C70D93">
        <w:trPr>
          <w:trHeight w:val="390"/>
        </w:trPr>
        <w:tc>
          <w:tcPr>
            <w:tcW w:w="15309" w:type="dxa"/>
            <w:gridSpan w:val="6"/>
            <w:tcBorders>
              <w:top w:val="nil"/>
              <w:left w:val="nil"/>
              <w:bottom w:val="nil"/>
              <w:right w:val="nil"/>
            </w:tcBorders>
            <w:shd w:val="clear" w:color="auto" w:fill="auto"/>
            <w:noWrap/>
            <w:vAlign w:val="center"/>
            <w:hideMark/>
          </w:tcPr>
          <w:p w:rsidR="00C70D93" w:rsidRPr="00C70D93" w:rsidRDefault="00C70D93" w:rsidP="00C70D93">
            <w:pPr>
              <w:jc w:val="center"/>
              <w:rPr>
                <w:rFonts w:ascii="Arial" w:eastAsia="Times New Roman" w:hAnsi="Arial" w:cs="Arial"/>
                <w:bCs/>
                <w:sz w:val="24"/>
                <w:szCs w:val="24"/>
              </w:rPr>
            </w:pPr>
            <w:r w:rsidRPr="00C70D93">
              <w:rPr>
                <w:rFonts w:ascii="Arial" w:eastAsia="Times New Roman" w:hAnsi="Arial" w:cs="Arial"/>
                <w:bCs/>
                <w:sz w:val="24"/>
                <w:szCs w:val="24"/>
              </w:rPr>
              <w:t>ПЕРЕЧЕНЬ</w:t>
            </w:r>
          </w:p>
        </w:tc>
      </w:tr>
      <w:tr w:rsidR="00C70D93" w:rsidRPr="00C70D93" w:rsidTr="00C70D93">
        <w:trPr>
          <w:trHeight w:val="600"/>
        </w:trPr>
        <w:tc>
          <w:tcPr>
            <w:tcW w:w="15309" w:type="dxa"/>
            <w:gridSpan w:val="6"/>
            <w:tcBorders>
              <w:top w:val="nil"/>
              <w:left w:val="nil"/>
              <w:bottom w:val="nil"/>
              <w:right w:val="nil"/>
            </w:tcBorders>
            <w:shd w:val="clear" w:color="auto" w:fill="auto"/>
            <w:vAlign w:val="center"/>
            <w:hideMark/>
          </w:tcPr>
          <w:p w:rsidR="00C70D93" w:rsidRPr="00C70D93" w:rsidRDefault="00C70D93" w:rsidP="00C70D93">
            <w:pPr>
              <w:jc w:val="center"/>
              <w:rPr>
                <w:rFonts w:ascii="Arial" w:eastAsia="Times New Roman" w:hAnsi="Arial" w:cs="Arial"/>
                <w:bCs/>
                <w:sz w:val="24"/>
                <w:szCs w:val="24"/>
              </w:rPr>
            </w:pPr>
            <w:r w:rsidRPr="00C70D93">
              <w:rPr>
                <w:rFonts w:ascii="Arial" w:eastAsia="Times New Roman" w:hAnsi="Arial" w:cs="Arial"/>
                <w:bCs/>
                <w:sz w:val="24"/>
                <w:szCs w:val="24"/>
              </w:rPr>
              <w:t>обязательных работ и услуг по содержанию и ремонту общего имущества  в многоквартирном доме</w:t>
            </w:r>
          </w:p>
        </w:tc>
      </w:tr>
      <w:tr w:rsidR="00C70D93" w:rsidRPr="00C70D93" w:rsidTr="00C70D93">
        <w:trPr>
          <w:trHeight w:val="405"/>
        </w:trPr>
        <w:tc>
          <w:tcPr>
            <w:tcW w:w="15309" w:type="dxa"/>
            <w:gridSpan w:val="6"/>
            <w:tcBorders>
              <w:top w:val="nil"/>
              <w:left w:val="nil"/>
              <w:bottom w:val="nil"/>
              <w:right w:val="nil"/>
            </w:tcBorders>
            <w:shd w:val="clear" w:color="auto" w:fill="auto"/>
            <w:noWrap/>
            <w:vAlign w:val="center"/>
            <w:hideMark/>
          </w:tcPr>
          <w:p w:rsidR="00C70D93" w:rsidRPr="00C70D93" w:rsidRDefault="00C70D93" w:rsidP="00C70D93">
            <w:pPr>
              <w:jc w:val="center"/>
              <w:rPr>
                <w:rFonts w:ascii="Arial" w:eastAsia="Times New Roman" w:hAnsi="Arial" w:cs="Arial"/>
                <w:bCs/>
                <w:sz w:val="24"/>
                <w:szCs w:val="24"/>
              </w:rPr>
            </w:pPr>
            <w:r w:rsidRPr="00C70D93">
              <w:rPr>
                <w:rFonts w:ascii="Arial" w:eastAsia="Times New Roman" w:hAnsi="Arial" w:cs="Arial"/>
                <w:bCs/>
                <w:sz w:val="24"/>
                <w:szCs w:val="24"/>
              </w:rPr>
              <w:t>Красноярский край, г.Железногорск,  ул. Свердлова,  дом 70</w:t>
            </w:r>
          </w:p>
        </w:tc>
      </w:tr>
      <w:tr w:rsidR="00C70D93" w:rsidRPr="00C70D93" w:rsidTr="00C70D93">
        <w:trPr>
          <w:trHeight w:val="420"/>
        </w:trPr>
        <w:tc>
          <w:tcPr>
            <w:tcW w:w="842" w:type="dxa"/>
            <w:tcBorders>
              <w:top w:val="nil"/>
              <w:left w:val="nil"/>
              <w:bottom w:val="single" w:sz="4" w:space="0" w:color="auto"/>
              <w:right w:val="nil"/>
            </w:tcBorders>
            <w:shd w:val="clear" w:color="auto" w:fill="auto"/>
            <w:noWrap/>
            <w:vAlign w:val="center"/>
            <w:hideMark/>
          </w:tcPr>
          <w:p w:rsidR="00C70D93" w:rsidRPr="00C70D93" w:rsidRDefault="00C70D93" w:rsidP="00C70D93">
            <w:pPr>
              <w:jc w:val="center"/>
              <w:rPr>
                <w:rFonts w:ascii="Arial" w:eastAsia="Times New Roman" w:hAnsi="Arial" w:cs="Arial"/>
                <w:bCs/>
                <w:sz w:val="24"/>
                <w:szCs w:val="24"/>
              </w:rPr>
            </w:pPr>
            <w:r w:rsidRPr="00C70D93">
              <w:rPr>
                <w:rFonts w:ascii="Arial" w:eastAsia="Times New Roman" w:hAnsi="Arial" w:cs="Arial"/>
                <w:bCs/>
                <w:sz w:val="24"/>
                <w:szCs w:val="24"/>
              </w:rPr>
              <w:t> </w:t>
            </w:r>
          </w:p>
        </w:tc>
        <w:tc>
          <w:tcPr>
            <w:tcW w:w="5166" w:type="dxa"/>
            <w:tcBorders>
              <w:top w:val="nil"/>
              <w:left w:val="nil"/>
              <w:bottom w:val="single" w:sz="4" w:space="0" w:color="auto"/>
              <w:right w:val="nil"/>
            </w:tcBorders>
            <w:shd w:val="clear" w:color="auto" w:fill="auto"/>
            <w:noWrap/>
            <w:vAlign w:val="center"/>
            <w:hideMark/>
          </w:tcPr>
          <w:p w:rsidR="00C70D93" w:rsidRPr="00C70D93" w:rsidRDefault="00C70D93" w:rsidP="00C70D93">
            <w:pPr>
              <w:rPr>
                <w:rFonts w:ascii="Arial" w:eastAsia="Times New Roman" w:hAnsi="Arial" w:cs="Arial"/>
                <w:bCs/>
                <w:sz w:val="24"/>
                <w:szCs w:val="24"/>
              </w:rPr>
            </w:pPr>
            <w:r w:rsidRPr="00C70D93">
              <w:rPr>
                <w:rFonts w:ascii="Arial" w:eastAsia="Times New Roman" w:hAnsi="Arial" w:cs="Arial"/>
                <w:bCs/>
                <w:sz w:val="24"/>
                <w:szCs w:val="24"/>
              </w:rPr>
              <w:t> </w:t>
            </w:r>
          </w:p>
        </w:tc>
        <w:tc>
          <w:tcPr>
            <w:tcW w:w="3549" w:type="dxa"/>
            <w:tcBorders>
              <w:top w:val="nil"/>
              <w:left w:val="nil"/>
              <w:bottom w:val="single" w:sz="4" w:space="0" w:color="auto"/>
              <w:right w:val="nil"/>
            </w:tcBorders>
            <w:shd w:val="clear" w:color="auto" w:fill="auto"/>
            <w:noWrap/>
            <w:vAlign w:val="center"/>
            <w:hideMark/>
          </w:tcPr>
          <w:p w:rsidR="00C70D93" w:rsidRPr="00C70D93" w:rsidRDefault="00C70D93" w:rsidP="00C70D93">
            <w:pPr>
              <w:jc w:val="center"/>
              <w:rPr>
                <w:rFonts w:ascii="Arial" w:eastAsia="Times New Roman" w:hAnsi="Arial" w:cs="Arial"/>
                <w:bCs/>
                <w:sz w:val="24"/>
                <w:szCs w:val="24"/>
              </w:rPr>
            </w:pPr>
            <w:r w:rsidRPr="00C70D93">
              <w:rPr>
                <w:rFonts w:ascii="Arial" w:eastAsia="Times New Roman" w:hAnsi="Arial" w:cs="Arial"/>
                <w:bCs/>
                <w:sz w:val="24"/>
                <w:szCs w:val="24"/>
              </w:rPr>
              <w:t> </w:t>
            </w:r>
          </w:p>
        </w:tc>
        <w:tc>
          <w:tcPr>
            <w:tcW w:w="1851" w:type="dxa"/>
            <w:tcBorders>
              <w:top w:val="nil"/>
              <w:left w:val="nil"/>
              <w:bottom w:val="single" w:sz="4" w:space="0" w:color="auto"/>
              <w:right w:val="nil"/>
            </w:tcBorders>
            <w:shd w:val="clear" w:color="auto" w:fill="auto"/>
            <w:noWrap/>
            <w:vAlign w:val="center"/>
            <w:hideMark/>
          </w:tcPr>
          <w:p w:rsidR="00C70D93" w:rsidRPr="00C70D93" w:rsidRDefault="00C70D93" w:rsidP="00C70D93">
            <w:pPr>
              <w:jc w:val="center"/>
              <w:rPr>
                <w:rFonts w:ascii="Arial" w:eastAsia="Times New Roman" w:hAnsi="Arial" w:cs="Arial"/>
                <w:bCs/>
                <w:sz w:val="24"/>
                <w:szCs w:val="24"/>
              </w:rPr>
            </w:pPr>
            <w:r w:rsidRPr="00C70D93">
              <w:rPr>
                <w:rFonts w:ascii="Arial" w:eastAsia="Times New Roman" w:hAnsi="Arial" w:cs="Arial"/>
                <w:bCs/>
                <w:sz w:val="24"/>
                <w:szCs w:val="24"/>
              </w:rPr>
              <w:t> </w:t>
            </w:r>
          </w:p>
        </w:tc>
        <w:tc>
          <w:tcPr>
            <w:tcW w:w="1330" w:type="dxa"/>
            <w:tcBorders>
              <w:top w:val="nil"/>
              <w:left w:val="nil"/>
              <w:bottom w:val="single" w:sz="4" w:space="0" w:color="auto"/>
              <w:right w:val="nil"/>
            </w:tcBorders>
            <w:shd w:val="clear" w:color="auto" w:fill="auto"/>
            <w:noWrap/>
            <w:vAlign w:val="center"/>
            <w:hideMark/>
          </w:tcPr>
          <w:p w:rsidR="00C70D93" w:rsidRPr="00C70D93" w:rsidRDefault="00C70D93" w:rsidP="00C70D93">
            <w:pPr>
              <w:jc w:val="center"/>
              <w:rPr>
                <w:rFonts w:ascii="Arial" w:eastAsia="Times New Roman" w:hAnsi="Arial" w:cs="Arial"/>
                <w:bCs/>
                <w:sz w:val="24"/>
                <w:szCs w:val="24"/>
              </w:rPr>
            </w:pPr>
            <w:r w:rsidRPr="00C70D93">
              <w:rPr>
                <w:rFonts w:ascii="Arial" w:eastAsia="Times New Roman" w:hAnsi="Arial" w:cs="Arial"/>
                <w:bCs/>
                <w:sz w:val="24"/>
                <w:szCs w:val="24"/>
              </w:rPr>
              <w:t> </w:t>
            </w:r>
          </w:p>
        </w:tc>
        <w:tc>
          <w:tcPr>
            <w:tcW w:w="2571" w:type="dxa"/>
            <w:tcBorders>
              <w:top w:val="nil"/>
              <w:left w:val="nil"/>
              <w:bottom w:val="single" w:sz="4" w:space="0" w:color="auto"/>
              <w:right w:val="nil"/>
            </w:tcBorders>
            <w:shd w:val="clear" w:color="auto" w:fill="auto"/>
            <w:noWrap/>
            <w:vAlign w:val="center"/>
            <w:hideMark/>
          </w:tcPr>
          <w:p w:rsidR="00C70D93" w:rsidRPr="00C70D93" w:rsidRDefault="00C70D93" w:rsidP="00C70D93">
            <w:pPr>
              <w:jc w:val="center"/>
              <w:rPr>
                <w:rFonts w:ascii="Arial" w:eastAsia="Times New Roman" w:hAnsi="Arial" w:cs="Arial"/>
                <w:bCs/>
                <w:sz w:val="24"/>
                <w:szCs w:val="24"/>
              </w:rPr>
            </w:pPr>
            <w:r w:rsidRPr="00C70D93">
              <w:rPr>
                <w:rFonts w:ascii="Arial" w:eastAsia="Times New Roman" w:hAnsi="Arial" w:cs="Arial"/>
                <w:bCs/>
                <w:sz w:val="24"/>
                <w:szCs w:val="24"/>
              </w:rPr>
              <w:t> </w:t>
            </w:r>
          </w:p>
        </w:tc>
      </w:tr>
      <w:tr w:rsidR="00C70D93" w:rsidRPr="00C70D93" w:rsidTr="00C70D93">
        <w:trPr>
          <w:trHeight w:val="420"/>
        </w:trPr>
        <w:tc>
          <w:tcPr>
            <w:tcW w:w="8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 п/п</w:t>
            </w:r>
          </w:p>
        </w:tc>
        <w:tc>
          <w:tcPr>
            <w:tcW w:w="5166" w:type="dxa"/>
            <w:vMerge w:val="restart"/>
            <w:tcBorders>
              <w:top w:val="nil"/>
              <w:left w:val="single" w:sz="4" w:space="0" w:color="auto"/>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Наименование работ и услуг</w:t>
            </w:r>
          </w:p>
        </w:tc>
        <w:tc>
          <w:tcPr>
            <w:tcW w:w="3549" w:type="dxa"/>
            <w:vMerge w:val="restart"/>
            <w:tcBorders>
              <w:top w:val="nil"/>
              <w:left w:val="single" w:sz="4" w:space="0" w:color="auto"/>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Периодичность</w:t>
            </w:r>
          </w:p>
        </w:tc>
        <w:tc>
          <w:tcPr>
            <w:tcW w:w="3181" w:type="dxa"/>
            <w:gridSpan w:val="2"/>
            <w:tcBorders>
              <w:top w:val="single" w:sz="4" w:space="0" w:color="auto"/>
              <w:left w:val="nil"/>
              <w:bottom w:val="single" w:sz="4" w:space="0" w:color="auto"/>
              <w:right w:val="single" w:sz="4" w:space="0" w:color="auto"/>
            </w:tcBorders>
            <w:shd w:val="clear" w:color="auto" w:fill="auto"/>
            <w:noWrap/>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Объем работ</w:t>
            </w:r>
          </w:p>
        </w:tc>
        <w:tc>
          <w:tcPr>
            <w:tcW w:w="2571" w:type="dxa"/>
            <w:vMerge w:val="restart"/>
            <w:tcBorders>
              <w:top w:val="nil"/>
              <w:left w:val="single" w:sz="4" w:space="0" w:color="auto"/>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Требования к качеству работ и услуг</w:t>
            </w:r>
          </w:p>
        </w:tc>
      </w:tr>
      <w:tr w:rsidR="00C70D93" w:rsidRPr="00C70D93" w:rsidTr="00C70D93">
        <w:trPr>
          <w:trHeight w:val="840"/>
        </w:trPr>
        <w:tc>
          <w:tcPr>
            <w:tcW w:w="842" w:type="dxa"/>
            <w:vMerge/>
            <w:tcBorders>
              <w:top w:val="nil"/>
              <w:left w:val="single" w:sz="4" w:space="0" w:color="auto"/>
              <w:bottom w:val="single" w:sz="4" w:space="0" w:color="auto"/>
              <w:right w:val="single" w:sz="4" w:space="0" w:color="auto"/>
            </w:tcBorders>
            <w:vAlign w:val="center"/>
            <w:hideMark/>
          </w:tcPr>
          <w:p w:rsidR="00C70D93" w:rsidRPr="00C70D93" w:rsidRDefault="00C70D93" w:rsidP="00C70D93">
            <w:pPr>
              <w:rPr>
                <w:rFonts w:ascii="Arial" w:eastAsia="Times New Roman" w:hAnsi="Arial" w:cs="Arial"/>
                <w:sz w:val="24"/>
                <w:szCs w:val="24"/>
              </w:rPr>
            </w:pPr>
          </w:p>
        </w:tc>
        <w:tc>
          <w:tcPr>
            <w:tcW w:w="5166" w:type="dxa"/>
            <w:vMerge/>
            <w:tcBorders>
              <w:top w:val="nil"/>
              <w:left w:val="single" w:sz="4" w:space="0" w:color="auto"/>
              <w:bottom w:val="single" w:sz="4" w:space="0" w:color="auto"/>
              <w:right w:val="single" w:sz="4" w:space="0" w:color="auto"/>
            </w:tcBorders>
            <w:vAlign w:val="center"/>
            <w:hideMark/>
          </w:tcPr>
          <w:p w:rsidR="00C70D93" w:rsidRPr="00C70D93" w:rsidRDefault="00C70D93" w:rsidP="00C70D93">
            <w:pPr>
              <w:rPr>
                <w:rFonts w:ascii="Arial" w:eastAsia="Times New Roman" w:hAnsi="Arial" w:cs="Arial"/>
                <w:sz w:val="24"/>
                <w:szCs w:val="24"/>
              </w:rPr>
            </w:pPr>
          </w:p>
        </w:tc>
        <w:tc>
          <w:tcPr>
            <w:tcW w:w="3549" w:type="dxa"/>
            <w:vMerge/>
            <w:tcBorders>
              <w:top w:val="nil"/>
              <w:left w:val="single" w:sz="4" w:space="0" w:color="auto"/>
              <w:bottom w:val="single" w:sz="4" w:space="0" w:color="auto"/>
              <w:right w:val="single" w:sz="4" w:space="0" w:color="auto"/>
            </w:tcBorders>
            <w:vAlign w:val="center"/>
            <w:hideMark/>
          </w:tcPr>
          <w:p w:rsidR="00C70D93" w:rsidRPr="00C70D93" w:rsidRDefault="00C70D93" w:rsidP="00C70D93">
            <w:pPr>
              <w:rPr>
                <w:rFonts w:ascii="Arial" w:eastAsia="Times New Roman" w:hAnsi="Arial" w:cs="Arial"/>
                <w:sz w:val="24"/>
                <w:szCs w:val="24"/>
              </w:rPr>
            </w:pPr>
          </w:p>
        </w:tc>
        <w:tc>
          <w:tcPr>
            <w:tcW w:w="1851"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Ед. изм</w:t>
            </w:r>
          </w:p>
        </w:tc>
        <w:tc>
          <w:tcPr>
            <w:tcW w:w="1330"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Объем</w:t>
            </w:r>
          </w:p>
        </w:tc>
        <w:tc>
          <w:tcPr>
            <w:tcW w:w="2571" w:type="dxa"/>
            <w:vMerge/>
            <w:tcBorders>
              <w:top w:val="nil"/>
              <w:left w:val="single" w:sz="4" w:space="0" w:color="auto"/>
              <w:bottom w:val="single" w:sz="4" w:space="0" w:color="auto"/>
              <w:right w:val="single" w:sz="4" w:space="0" w:color="auto"/>
            </w:tcBorders>
            <w:vAlign w:val="center"/>
            <w:hideMark/>
          </w:tcPr>
          <w:p w:rsidR="00C70D93" w:rsidRPr="00C70D93" w:rsidRDefault="00C70D93" w:rsidP="00C70D93">
            <w:pPr>
              <w:rPr>
                <w:rFonts w:ascii="Arial" w:eastAsia="Times New Roman" w:hAnsi="Arial" w:cs="Arial"/>
                <w:sz w:val="24"/>
                <w:szCs w:val="24"/>
              </w:rPr>
            </w:pPr>
          </w:p>
        </w:tc>
      </w:tr>
      <w:tr w:rsidR="00C70D93" w:rsidRPr="00C70D93" w:rsidTr="00C70D93">
        <w:trPr>
          <w:trHeight w:val="420"/>
        </w:trPr>
        <w:tc>
          <w:tcPr>
            <w:tcW w:w="15309"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1. Работы, выполняемые в целях надлежащего содержания крыши</w:t>
            </w:r>
          </w:p>
        </w:tc>
      </w:tr>
      <w:tr w:rsidR="00C70D93" w:rsidRPr="00C70D93" w:rsidTr="00C70D93">
        <w:trPr>
          <w:trHeight w:val="120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1.1.</w:t>
            </w:r>
          </w:p>
        </w:tc>
        <w:tc>
          <w:tcPr>
            <w:tcW w:w="5166"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rPr>
                <w:rFonts w:ascii="Arial" w:eastAsia="Times New Roman" w:hAnsi="Arial" w:cs="Arial"/>
                <w:sz w:val="24"/>
                <w:szCs w:val="24"/>
              </w:rPr>
            </w:pPr>
            <w:r w:rsidRPr="00C70D93">
              <w:rPr>
                <w:rFonts w:ascii="Arial" w:eastAsia="Times New Roman" w:hAnsi="Arial" w:cs="Arial"/>
                <w:sz w:val="24"/>
                <w:szCs w:val="24"/>
              </w:rPr>
              <w:t>Проверка кровли на отсутствие протечек</w:t>
            </w:r>
          </w:p>
        </w:tc>
        <w:tc>
          <w:tcPr>
            <w:tcW w:w="3549"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2 раза в год и  по жалобам на протекание с кровли. При выявлении нарушений, приводящих к протечкам - незамедлительное их устранение.</w:t>
            </w:r>
          </w:p>
        </w:tc>
        <w:tc>
          <w:tcPr>
            <w:tcW w:w="1851"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 </w:t>
            </w:r>
          </w:p>
        </w:tc>
        <w:tc>
          <w:tcPr>
            <w:tcW w:w="1330"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 </w:t>
            </w:r>
          </w:p>
        </w:tc>
        <w:tc>
          <w:tcPr>
            <w:tcW w:w="2571"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 При обнаружении течи – устранение неисправности незамедлительное</w:t>
            </w:r>
          </w:p>
        </w:tc>
      </w:tr>
      <w:tr w:rsidR="00C70D93" w:rsidRPr="00C70D93" w:rsidTr="00C70D93">
        <w:trPr>
          <w:trHeight w:val="56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1.1.1.</w:t>
            </w:r>
          </w:p>
        </w:tc>
        <w:tc>
          <w:tcPr>
            <w:tcW w:w="5166"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rPr>
                <w:rFonts w:ascii="Arial" w:eastAsia="Times New Roman" w:hAnsi="Arial" w:cs="Arial"/>
                <w:sz w:val="24"/>
                <w:szCs w:val="24"/>
              </w:rPr>
            </w:pPr>
            <w:r w:rsidRPr="00C70D93">
              <w:rPr>
                <w:rFonts w:ascii="Arial" w:eastAsia="Times New Roman" w:hAnsi="Arial" w:cs="Arial"/>
                <w:sz w:val="24"/>
                <w:szCs w:val="24"/>
              </w:rPr>
              <w:t>Осмотр крыш с жестким покрытием</w:t>
            </w:r>
          </w:p>
        </w:tc>
        <w:tc>
          <w:tcPr>
            <w:tcW w:w="3549"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2</w:t>
            </w:r>
          </w:p>
        </w:tc>
        <w:tc>
          <w:tcPr>
            <w:tcW w:w="1851"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1000м2 кровли</w:t>
            </w:r>
          </w:p>
        </w:tc>
        <w:tc>
          <w:tcPr>
            <w:tcW w:w="1330"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0,46</w:t>
            </w:r>
          </w:p>
        </w:tc>
        <w:tc>
          <w:tcPr>
            <w:tcW w:w="2571"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 </w:t>
            </w:r>
          </w:p>
        </w:tc>
      </w:tr>
      <w:tr w:rsidR="00C70D93" w:rsidRPr="00C70D93" w:rsidTr="00C70D93">
        <w:trPr>
          <w:trHeight w:val="56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1.1.2.</w:t>
            </w:r>
          </w:p>
        </w:tc>
        <w:tc>
          <w:tcPr>
            <w:tcW w:w="5166"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rPr>
                <w:rFonts w:ascii="Arial" w:eastAsia="Times New Roman" w:hAnsi="Arial" w:cs="Arial"/>
                <w:sz w:val="24"/>
                <w:szCs w:val="24"/>
              </w:rPr>
            </w:pPr>
            <w:r w:rsidRPr="00C70D93">
              <w:rPr>
                <w:rFonts w:ascii="Arial" w:eastAsia="Times New Roman" w:hAnsi="Arial" w:cs="Arial"/>
                <w:sz w:val="24"/>
                <w:szCs w:val="24"/>
              </w:rPr>
              <w:t>Устранение протечек кровли с установкой заплат наплавляемым материалом</w:t>
            </w:r>
          </w:p>
        </w:tc>
        <w:tc>
          <w:tcPr>
            <w:tcW w:w="3549"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1</w:t>
            </w:r>
          </w:p>
        </w:tc>
        <w:tc>
          <w:tcPr>
            <w:tcW w:w="1851"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м2</w:t>
            </w:r>
          </w:p>
        </w:tc>
        <w:tc>
          <w:tcPr>
            <w:tcW w:w="1330"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1</w:t>
            </w:r>
          </w:p>
        </w:tc>
        <w:tc>
          <w:tcPr>
            <w:tcW w:w="2571"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 </w:t>
            </w:r>
          </w:p>
        </w:tc>
      </w:tr>
      <w:tr w:rsidR="00C70D93" w:rsidRPr="00C70D93" w:rsidTr="00C70D93">
        <w:trPr>
          <w:trHeight w:val="140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lastRenderedPageBreak/>
              <w:t>1.2.</w:t>
            </w:r>
          </w:p>
        </w:tc>
        <w:tc>
          <w:tcPr>
            <w:tcW w:w="5166"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rPr>
                <w:rFonts w:ascii="Arial" w:eastAsia="Times New Roman" w:hAnsi="Arial" w:cs="Arial"/>
                <w:sz w:val="24"/>
                <w:szCs w:val="24"/>
              </w:rPr>
            </w:pPr>
            <w:r w:rsidRPr="00C70D93">
              <w:rPr>
                <w:rFonts w:ascii="Arial" w:eastAsia="Times New Roman" w:hAnsi="Arial" w:cs="Arial"/>
                <w:sz w:val="24"/>
                <w:szCs w:val="24"/>
              </w:rPr>
              <w:t>Проверка температурно-влажностного режима и воздухообмена на чердаке</w:t>
            </w:r>
          </w:p>
        </w:tc>
        <w:tc>
          <w:tcPr>
            <w:tcW w:w="3549"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2 раза в год</w:t>
            </w:r>
          </w:p>
        </w:tc>
        <w:tc>
          <w:tcPr>
            <w:tcW w:w="1851"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1000м2 кровли</w:t>
            </w:r>
          </w:p>
        </w:tc>
        <w:tc>
          <w:tcPr>
            <w:tcW w:w="1330"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0,46</w:t>
            </w:r>
          </w:p>
        </w:tc>
        <w:tc>
          <w:tcPr>
            <w:tcW w:w="2571"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Температура воздуха в помещении должна быть  не более чем на 4 град. С выше температуры наружного воздуха</w:t>
            </w:r>
          </w:p>
        </w:tc>
      </w:tr>
      <w:tr w:rsidR="00C70D93" w:rsidRPr="00C70D93" w:rsidTr="00C70D93">
        <w:trPr>
          <w:trHeight w:val="112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1.3.</w:t>
            </w:r>
          </w:p>
        </w:tc>
        <w:tc>
          <w:tcPr>
            <w:tcW w:w="5166"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rPr>
                <w:rFonts w:ascii="Arial" w:eastAsia="Times New Roman" w:hAnsi="Arial" w:cs="Arial"/>
                <w:sz w:val="24"/>
                <w:szCs w:val="24"/>
              </w:rPr>
            </w:pPr>
            <w:r w:rsidRPr="00C70D93">
              <w:rPr>
                <w:rFonts w:ascii="Arial" w:eastAsia="Times New Roman" w:hAnsi="Arial" w:cs="Arial"/>
                <w:sz w:val="24"/>
                <w:szCs w:val="24"/>
              </w:rPr>
              <w:t>Осмотр  и при необходимости очистка кровли от скопления снега и наледи</w:t>
            </w:r>
          </w:p>
        </w:tc>
        <w:tc>
          <w:tcPr>
            <w:tcW w:w="3549"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очистка кровли от снега - 1 раз в год, удаление  наледи - по мере необходимости</w:t>
            </w:r>
          </w:p>
        </w:tc>
        <w:tc>
          <w:tcPr>
            <w:tcW w:w="1851"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 </w:t>
            </w:r>
          </w:p>
        </w:tc>
        <w:tc>
          <w:tcPr>
            <w:tcW w:w="1330"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 </w:t>
            </w:r>
          </w:p>
        </w:tc>
        <w:tc>
          <w:tcPr>
            <w:tcW w:w="2571"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Очистку кровли производить при накоплении снега слоем более 30 см</w:t>
            </w:r>
          </w:p>
        </w:tc>
      </w:tr>
      <w:tr w:rsidR="00C70D93" w:rsidRPr="00C70D93" w:rsidTr="00C70D93">
        <w:trPr>
          <w:trHeight w:val="84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1.3.1</w:t>
            </w:r>
          </w:p>
        </w:tc>
        <w:tc>
          <w:tcPr>
            <w:tcW w:w="5166"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rPr>
                <w:rFonts w:ascii="Arial" w:eastAsia="Times New Roman" w:hAnsi="Arial" w:cs="Arial"/>
                <w:sz w:val="24"/>
                <w:szCs w:val="24"/>
              </w:rPr>
            </w:pPr>
            <w:r w:rsidRPr="00C70D93">
              <w:rPr>
                <w:rFonts w:ascii="Arial" w:eastAsia="Times New Roman" w:hAnsi="Arial" w:cs="Arial"/>
                <w:sz w:val="24"/>
                <w:szCs w:val="24"/>
              </w:rPr>
              <w:t>Сбивание наледи с крыши, ледяных образований (сосулей), сгребание в кучи на расстояние 1 м от стены дома со стороны главного фасада</w:t>
            </w:r>
          </w:p>
        </w:tc>
        <w:tc>
          <w:tcPr>
            <w:tcW w:w="3549"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1</w:t>
            </w:r>
          </w:p>
        </w:tc>
        <w:tc>
          <w:tcPr>
            <w:tcW w:w="1851"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п.м.</w:t>
            </w:r>
          </w:p>
        </w:tc>
        <w:tc>
          <w:tcPr>
            <w:tcW w:w="1330"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88</w:t>
            </w:r>
          </w:p>
        </w:tc>
        <w:tc>
          <w:tcPr>
            <w:tcW w:w="2571"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 </w:t>
            </w:r>
          </w:p>
        </w:tc>
      </w:tr>
      <w:tr w:rsidR="00C70D93" w:rsidRPr="00C70D93" w:rsidTr="00C70D93">
        <w:trPr>
          <w:trHeight w:val="29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1.3.2</w:t>
            </w:r>
          </w:p>
        </w:tc>
        <w:tc>
          <w:tcPr>
            <w:tcW w:w="5166"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rPr>
                <w:rFonts w:ascii="Arial" w:eastAsia="Times New Roman" w:hAnsi="Arial" w:cs="Arial"/>
                <w:sz w:val="24"/>
                <w:szCs w:val="24"/>
              </w:rPr>
            </w:pPr>
            <w:r w:rsidRPr="00C70D93">
              <w:rPr>
                <w:rFonts w:ascii="Arial" w:eastAsia="Times New Roman" w:hAnsi="Arial" w:cs="Arial"/>
                <w:sz w:val="24"/>
                <w:szCs w:val="24"/>
              </w:rPr>
              <w:t>Очистка кровли от снега</w:t>
            </w:r>
          </w:p>
        </w:tc>
        <w:tc>
          <w:tcPr>
            <w:tcW w:w="3549"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1</w:t>
            </w:r>
          </w:p>
        </w:tc>
        <w:tc>
          <w:tcPr>
            <w:tcW w:w="1851"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м2 кровли</w:t>
            </w:r>
          </w:p>
        </w:tc>
        <w:tc>
          <w:tcPr>
            <w:tcW w:w="1330"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120</w:t>
            </w:r>
          </w:p>
        </w:tc>
        <w:tc>
          <w:tcPr>
            <w:tcW w:w="2571"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 </w:t>
            </w:r>
          </w:p>
        </w:tc>
      </w:tr>
      <w:tr w:rsidR="00C70D93" w:rsidRPr="00C70D93" w:rsidTr="00C70D93">
        <w:trPr>
          <w:trHeight w:val="660"/>
        </w:trPr>
        <w:tc>
          <w:tcPr>
            <w:tcW w:w="1530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 xml:space="preserve">2. Работы, выполняемые в целях надлежащего содержания оконных и дверных заполнений помещений, относящихся к общему имуществу </w:t>
            </w:r>
          </w:p>
        </w:tc>
      </w:tr>
      <w:tr w:rsidR="00C70D93" w:rsidRPr="00C70D93" w:rsidTr="00C70D93">
        <w:trPr>
          <w:trHeight w:val="140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2.1.</w:t>
            </w:r>
          </w:p>
        </w:tc>
        <w:tc>
          <w:tcPr>
            <w:tcW w:w="5166"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rPr>
                <w:rFonts w:ascii="Arial" w:eastAsia="Times New Roman" w:hAnsi="Arial" w:cs="Arial"/>
                <w:sz w:val="24"/>
                <w:szCs w:val="24"/>
              </w:rPr>
            </w:pPr>
            <w:r w:rsidRPr="00C70D93">
              <w:rPr>
                <w:rFonts w:ascii="Arial" w:eastAsia="Times New Roman" w:hAnsi="Arial" w:cs="Arial"/>
                <w:sz w:val="24"/>
                <w:szCs w:val="24"/>
              </w:rPr>
              <w:t xml:space="preserve">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w:t>
            </w:r>
          </w:p>
        </w:tc>
        <w:tc>
          <w:tcPr>
            <w:tcW w:w="3549"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Осмотр мест общего пользования - 2 раза в год. При выявлении нарушений в отопительный период - незамедлительный ремонт</w:t>
            </w:r>
          </w:p>
        </w:tc>
        <w:tc>
          <w:tcPr>
            <w:tcW w:w="1851"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 </w:t>
            </w:r>
          </w:p>
        </w:tc>
        <w:tc>
          <w:tcPr>
            <w:tcW w:w="1330"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 </w:t>
            </w:r>
          </w:p>
        </w:tc>
        <w:tc>
          <w:tcPr>
            <w:tcW w:w="2571"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Плотность по периметру притворов дверных и оконных заполнений</w:t>
            </w:r>
          </w:p>
        </w:tc>
      </w:tr>
      <w:tr w:rsidR="00C70D93" w:rsidRPr="00C70D93" w:rsidTr="00C70D93">
        <w:trPr>
          <w:trHeight w:val="29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2.1.1</w:t>
            </w:r>
          </w:p>
        </w:tc>
        <w:tc>
          <w:tcPr>
            <w:tcW w:w="5166"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rPr>
                <w:rFonts w:ascii="Arial" w:eastAsia="Times New Roman" w:hAnsi="Arial" w:cs="Arial"/>
                <w:sz w:val="24"/>
                <w:szCs w:val="24"/>
              </w:rPr>
            </w:pPr>
            <w:r w:rsidRPr="00C70D93">
              <w:rPr>
                <w:rFonts w:ascii="Arial" w:eastAsia="Times New Roman" w:hAnsi="Arial" w:cs="Arial"/>
                <w:sz w:val="24"/>
                <w:szCs w:val="24"/>
              </w:rPr>
              <w:t>Закрытие подвальных продухов</w:t>
            </w:r>
          </w:p>
        </w:tc>
        <w:tc>
          <w:tcPr>
            <w:tcW w:w="3549"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1</w:t>
            </w:r>
          </w:p>
        </w:tc>
        <w:tc>
          <w:tcPr>
            <w:tcW w:w="1851"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 xml:space="preserve">м2 </w:t>
            </w:r>
          </w:p>
        </w:tc>
        <w:tc>
          <w:tcPr>
            <w:tcW w:w="1330"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0,16</w:t>
            </w:r>
          </w:p>
        </w:tc>
        <w:tc>
          <w:tcPr>
            <w:tcW w:w="2571"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 </w:t>
            </w:r>
          </w:p>
        </w:tc>
      </w:tr>
      <w:tr w:rsidR="00C70D93" w:rsidRPr="00C70D93" w:rsidTr="00C70D93">
        <w:trPr>
          <w:trHeight w:val="29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2.1.2</w:t>
            </w:r>
          </w:p>
        </w:tc>
        <w:tc>
          <w:tcPr>
            <w:tcW w:w="5166"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rPr>
                <w:rFonts w:ascii="Arial" w:eastAsia="Times New Roman" w:hAnsi="Arial" w:cs="Arial"/>
                <w:sz w:val="24"/>
                <w:szCs w:val="24"/>
              </w:rPr>
            </w:pPr>
            <w:r w:rsidRPr="00C70D93">
              <w:rPr>
                <w:rFonts w:ascii="Arial" w:eastAsia="Times New Roman" w:hAnsi="Arial" w:cs="Arial"/>
                <w:sz w:val="24"/>
                <w:szCs w:val="24"/>
              </w:rPr>
              <w:t>Раскрытие подвальных продухов</w:t>
            </w:r>
          </w:p>
        </w:tc>
        <w:tc>
          <w:tcPr>
            <w:tcW w:w="3549"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1</w:t>
            </w:r>
          </w:p>
        </w:tc>
        <w:tc>
          <w:tcPr>
            <w:tcW w:w="1851"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м.п. фальца</w:t>
            </w:r>
          </w:p>
        </w:tc>
        <w:tc>
          <w:tcPr>
            <w:tcW w:w="1330"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3,2</w:t>
            </w:r>
          </w:p>
        </w:tc>
        <w:tc>
          <w:tcPr>
            <w:tcW w:w="2571"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 </w:t>
            </w:r>
          </w:p>
        </w:tc>
      </w:tr>
      <w:tr w:rsidR="00C70D93" w:rsidRPr="00C70D93" w:rsidTr="00C70D93">
        <w:trPr>
          <w:trHeight w:val="56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2.1.3</w:t>
            </w:r>
          </w:p>
        </w:tc>
        <w:tc>
          <w:tcPr>
            <w:tcW w:w="5166"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rPr>
                <w:rFonts w:ascii="Arial" w:eastAsia="Times New Roman" w:hAnsi="Arial" w:cs="Arial"/>
                <w:sz w:val="24"/>
                <w:szCs w:val="24"/>
              </w:rPr>
            </w:pPr>
            <w:r w:rsidRPr="00C70D93">
              <w:rPr>
                <w:rFonts w:ascii="Arial" w:eastAsia="Times New Roman" w:hAnsi="Arial" w:cs="Arial"/>
                <w:sz w:val="24"/>
                <w:szCs w:val="24"/>
              </w:rPr>
              <w:t>Осмотр мест общего пользования, подвальных помещений</w:t>
            </w:r>
          </w:p>
        </w:tc>
        <w:tc>
          <w:tcPr>
            <w:tcW w:w="3549"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2</w:t>
            </w:r>
          </w:p>
        </w:tc>
        <w:tc>
          <w:tcPr>
            <w:tcW w:w="1851"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1000м2 л.кл.подвала</w:t>
            </w:r>
          </w:p>
        </w:tc>
        <w:tc>
          <w:tcPr>
            <w:tcW w:w="1330"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0,07</w:t>
            </w:r>
          </w:p>
        </w:tc>
        <w:tc>
          <w:tcPr>
            <w:tcW w:w="2571"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 </w:t>
            </w:r>
          </w:p>
        </w:tc>
      </w:tr>
      <w:tr w:rsidR="00C70D93" w:rsidRPr="00C70D93" w:rsidTr="00C70D93">
        <w:trPr>
          <w:trHeight w:val="675"/>
        </w:trPr>
        <w:tc>
          <w:tcPr>
            <w:tcW w:w="1530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bCs/>
                <w:sz w:val="24"/>
                <w:szCs w:val="24"/>
              </w:rPr>
            </w:pPr>
            <w:r w:rsidRPr="00C70D93">
              <w:rPr>
                <w:rFonts w:ascii="Arial" w:eastAsia="Times New Roman" w:hAnsi="Arial" w:cs="Arial"/>
                <w:bCs/>
                <w:sz w:val="24"/>
                <w:szCs w:val="24"/>
              </w:rPr>
              <w:t xml:space="preserve">II. Работы, необходимые для надлежащего содержания оборудования и систем инженерно-технического обеспечения, входящих в состав общего имущества </w:t>
            </w:r>
          </w:p>
        </w:tc>
      </w:tr>
      <w:tr w:rsidR="00C70D93" w:rsidRPr="00C70D93" w:rsidTr="00C70D93">
        <w:trPr>
          <w:trHeight w:val="585"/>
        </w:trPr>
        <w:tc>
          <w:tcPr>
            <w:tcW w:w="1530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3. Общие работы, выполняемые для надлежащего содержания систем водоснабжения (холодного и горячего),  водоотведения</w:t>
            </w:r>
          </w:p>
        </w:tc>
      </w:tr>
      <w:tr w:rsidR="00C70D93" w:rsidRPr="00C70D93" w:rsidTr="00C70D93">
        <w:trPr>
          <w:trHeight w:val="168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lastRenderedPageBreak/>
              <w:t>3.1.</w:t>
            </w:r>
          </w:p>
        </w:tc>
        <w:tc>
          <w:tcPr>
            <w:tcW w:w="5166"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rPr>
                <w:rFonts w:ascii="Arial" w:eastAsia="Times New Roman" w:hAnsi="Arial" w:cs="Arial"/>
                <w:sz w:val="24"/>
                <w:szCs w:val="24"/>
              </w:rPr>
            </w:pPr>
            <w:r w:rsidRPr="00C70D93">
              <w:rPr>
                <w:rFonts w:ascii="Arial" w:eastAsia="Times New Roman" w:hAnsi="Arial" w:cs="Arial"/>
                <w:sz w:val="24"/>
                <w:szCs w:val="24"/>
              </w:rPr>
              <w:t>Проверка исправности, работоспособности регулировка и техническое обслуживание: запорной арматуры</w:t>
            </w:r>
          </w:p>
        </w:tc>
        <w:tc>
          <w:tcPr>
            <w:tcW w:w="3549"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1 раз в год, общий плановый осмотр - 2 раза в год</w:t>
            </w:r>
          </w:p>
        </w:tc>
        <w:tc>
          <w:tcPr>
            <w:tcW w:w="1851"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bCs/>
                <w:sz w:val="24"/>
                <w:szCs w:val="24"/>
              </w:rPr>
            </w:pPr>
            <w:r w:rsidRPr="00C70D93">
              <w:rPr>
                <w:rFonts w:ascii="Arial" w:eastAsia="Times New Roman" w:hAnsi="Arial" w:cs="Arial"/>
                <w:bCs/>
                <w:sz w:val="24"/>
                <w:szCs w:val="24"/>
              </w:rPr>
              <w:t> </w:t>
            </w:r>
          </w:p>
        </w:tc>
        <w:tc>
          <w:tcPr>
            <w:tcW w:w="1330"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bCs/>
                <w:sz w:val="24"/>
                <w:szCs w:val="24"/>
              </w:rPr>
            </w:pPr>
            <w:r w:rsidRPr="00C70D93">
              <w:rPr>
                <w:rFonts w:ascii="Arial" w:eastAsia="Times New Roman" w:hAnsi="Arial" w:cs="Arial"/>
                <w:bCs/>
                <w:sz w:val="24"/>
                <w:szCs w:val="24"/>
              </w:rPr>
              <w:t> </w:t>
            </w:r>
          </w:p>
        </w:tc>
        <w:tc>
          <w:tcPr>
            <w:tcW w:w="2571"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Проводится при подготовке к отопительному сезону. При выявлении течи – устранение неисправности в течение суток</w:t>
            </w:r>
          </w:p>
        </w:tc>
      </w:tr>
      <w:tr w:rsidR="00C70D93" w:rsidRPr="00C70D93" w:rsidTr="00C70D93">
        <w:trPr>
          <w:trHeight w:val="29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3.1.1</w:t>
            </w:r>
          </w:p>
        </w:tc>
        <w:tc>
          <w:tcPr>
            <w:tcW w:w="5166"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rPr>
                <w:rFonts w:ascii="Arial" w:eastAsia="Times New Roman" w:hAnsi="Arial" w:cs="Arial"/>
                <w:sz w:val="24"/>
                <w:szCs w:val="24"/>
              </w:rPr>
            </w:pPr>
            <w:r w:rsidRPr="00C70D93">
              <w:rPr>
                <w:rFonts w:ascii="Arial" w:eastAsia="Times New Roman" w:hAnsi="Arial" w:cs="Arial"/>
                <w:sz w:val="24"/>
                <w:szCs w:val="24"/>
              </w:rPr>
              <w:t>Плановая ревизия муфтовой арматуры ХВС</w:t>
            </w:r>
          </w:p>
        </w:tc>
        <w:tc>
          <w:tcPr>
            <w:tcW w:w="3549"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1</w:t>
            </w:r>
          </w:p>
        </w:tc>
        <w:tc>
          <w:tcPr>
            <w:tcW w:w="1851"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шт</w:t>
            </w:r>
          </w:p>
        </w:tc>
        <w:tc>
          <w:tcPr>
            <w:tcW w:w="1330"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1</w:t>
            </w:r>
          </w:p>
        </w:tc>
        <w:tc>
          <w:tcPr>
            <w:tcW w:w="2571"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 </w:t>
            </w:r>
          </w:p>
        </w:tc>
      </w:tr>
      <w:tr w:rsidR="00C70D93" w:rsidRPr="00C70D93" w:rsidTr="00C70D93">
        <w:trPr>
          <w:trHeight w:val="29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3.1.2</w:t>
            </w:r>
          </w:p>
        </w:tc>
        <w:tc>
          <w:tcPr>
            <w:tcW w:w="5166"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rPr>
                <w:rFonts w:ascii="Arial" w:eastAsia="Times New Roman" w:hAnsi="Arial" w:cs="Arial"/>
                <w:sz w:val="24"/>
                <w:szCs w:val="24"/>
              </w:rPr>
            </w:pPr>
            <w:r w:rsidRPr="00C70D93">
              <w:rPr>
                <w:rFonts w:ascii="Arial" w:eastAsia="Times New Roman" w:hAnsi="Arial" w:cs="Arial"/>
                <w:sz w:val="24"/>
                <w:szCs w:val="24"/>
              </w:rPr>
              <w:t>Плановая ревизия муфтовой арматуры ГВС</w:t>
            </w:r>
          </w:p>
        </w:tc>
        <w:tc>
          <w:tcPr>
            <w:tcW w:w="3549"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1</w:t>
            </w:r>
          </w:p>
        </w:tc>
        <w:tc>
          <w:tcPr>
            <w:tcW w:w="1851"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шт</w:t>
            </w:r>
          </w:p>
        </w:tc>
        <w:tc>
          <w:tcPr>
            <w:tcW w:w="1330"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1</w:t>
            </w:r>
          </w:p>
        </w:tc>
        <w:tc>
          <w:tcPr>
            <w:tcW w:w="2571"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 </w:t>
            </w:r>
          </w:p>
        </w:tc>
      </w:tr>
      <w:tr w:rsidR="00C70D93" w:rsidRPr="00C70D93" w:rsidTr="00C70D93">
        <w:trPr>
          <w:trHeight w:val="56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3.1.3</w:t>
            </w:r>
          </w:p>
        </w:tc>
        <w:tc>
          <w:tcPr>
            <w:tcW w:w="5166"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rPr>
                <w:rFonts w:ascii="Arial" w:eastAsia="Times New Roman" w:hAnsi="Arial" w:cs="Arial"/>
                <w:sz w:val="24"/>
                <w:szCs w:val="24"/>
              </w:rPr>
            </w:pPr>
            <w:r w:rsidRPr="00C70D93">
              <w:rPr>
                <w:rFonts w:ascii="Arial" w:eastAsia="Times New Roman" w:hAnsi="Arial" w:cs="Arial"/>
                <w:sz w:val="24"/>
                <w:szCs w:val="24"/>
              </w:rPr>
              <w:t xml:space="preserve">Общий плановый осмотр сантехнических систем  </w:t>
            </w:r>
          </w:p>
        </w:tc>
        <w:tc>
          <w:tcPr>
            <w:tcW w:w="3549"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2</w:t>
            </w:r>
          </w:p>
        </w:tc>
        <w:tc>
          <w:tcPr>
            <w:tcW w:w="1851"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1000 м2 подв и черд</w:t>
            </w:r>
          </w:p>
        </w:tc>
        <w:tc>
          <w:tcPr>
            <w:tcW w:w="1330"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0,36</w:t>
            </w:r>
          </w:p>
        </w:tc>
        <w:tc>
          <w:tcPr>
            <w:tcW w:w="2571"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 </w:t>
            </w:r>
          </w:p>
        </w:tc>
      </w:tr>
      <w:tr w:rsidR="00C70D93" w:rsidRPr="00C70D93" w:rsidTr="00C70D93">
        <w:trPr>
          <w:trHeight w:val="600"/>
        </w:trPr>
        <w:tc>
          <w:tcPr>
            <w:tcW w:w="1530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4. Работы, выполняемые в целях надлежащего содержания  системы теплоснабжения</w:t>
            </w:r>
          </w:p>
        </w:tc>
      </w:tr>
      <w:tr w:rsidR="00C70D93" w:rsidRPr="00C70D93" w:rsidTr="00C70D93">
        <w:trPr>
          <w:trHeight w:val="3435"/>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4.1.</w:t>
            </w:r>
          </w:p>
        </w:tc>
        <w:tc>
          <w:tcPr>
            <w:tcW w:w="5166"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rPr>
                <w:rFonts w:ascii="Arial" w:eastAsia="Times New Roman" w:hAnsi="Arial" w:cs="Arial"/>
                <w:sz w:val="24"/>
                <w:szCs w:val="24"/>
              </w:rPr>
            </w:pPr>
            <w:r w:rsidRPr="00C70D93">
              <w:rPr>
                <w:rFonts w:ascii="Arial" w:eastAsia="Times New Roman" w:hAnsi="Arial" w:cs="Arial"/>
                <w:sz w:val="24"/>
                <w:szCs w:val="24"/>
              </w:rPr>
              <w:t xml:space="preserve">Проверка исправности, работоспособности регулировка и техническое обслуживание: запорной арматуры, контрольно-измерительных приборов. Контроль состояния  герметичности участков трубопроводов и соединительных элементов </w:t>
            </w:r>
          </w:p>
        </w:tc>
        <w:tc>
          <w:tcPr>
            <w:tcW w:w="3549"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В отопительный период осмотр - 1 раз в 10 дней, в неотопительный период - 1 раз в месяц.  Незамедлительное восстановление в случае разгерметизации</w:t>
            </w:r>
          </w:p>
        </w:tc>
        <w:tc>
          <w:tcPr>
            <w:tcW w:w="1851"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 </w:t>
            </w:r>
          </w:p>
        </w:tc>
        <w:tc>
          <w:tcPr>
            <w:tcW w:w="1330"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 </w:t>
            </w:r>
          </w:p>
        </w:tc>
        <w:tc>
          <w:tcPr>
            <w:tcW w:w="2571"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 Качество воды должно соответствовать требованиям, установленным приложением № 1 Правил предоставления коммунальных услуг собственникам и пользователям помещений в многоквартирных домах и жилых домов</w:t>
            </w:r>
          </w:p>
        </w:tc>
      </w:tr>
      <w:tr w:rsidR="00C70D93" w:rsidRPr="00C70D93" w:rsidTr="00C70D93">
        <w:trPr>
          <w:trHeight w:val="60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4.1.1.</w:t>
            </w:r>
          </w:p>
        </w:tc>
        <w:tc>
          <w:tcPr>
            <w:tcW w:w="5166"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rPr>
                <w:rFonts w:ascii="Arial" w:eastAsia="Times New Roman" w:hAnsi="Arial" w:cs="Arial"/>
                <w:sz w:val="24"/>
                <w:szCs w:val="24"/>
              </w:rPr>
            </w:pPr>
            <w:r w:rsidRPr="00C70D93">
              <w:rPr>
                <w:rFonts w:ascii="Arial" w:eastAsia="Times New Roman" w:hAnsi="Arial" w:cs="Arial"/>
                <w:sz w:val="24"/>
                <w:szCs w:val="24"/>
              </w:rPr>
              <w:t>Осмотр ИТП и системы отопления в 2-этажных бесподвальных  домах</w:t>
            </w:r>
          </w:p>
        </w:tc>
        <w:tc>
          <w:tcPr>
            <w:tcW w:w="3549"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28</w:t>
            </w:r>
          </w:p>
        </w:tc>
        <w:tc>
          <w:tcPr>
            <w:tcW w:w="1851"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ИТП</w:t>
            </w:r>
          </w:p>
        </w:tc>
        <w:tc>
          <w:tcPr>
            <w:tcW w:w="1330"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1</w:t>
            </w:r>
          </w:p>
        </w:tc>
        <w:tc>
          <w:tcPr>
            <w:tcW w:w="2571"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 </w:t>
            </w:r>
          </w:p>
        </w:tc>
      </w:tr>
      <w:tr w:rsidR="00C70D93" w:rsidRPr="00C70D93" w:rsidTr="00C70D93">
        <w:trPr>
          <w:trHeight w:val="1065"/>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lastRenderedPageBreak/>
              <w:t>4.2.</w:t>
            </w:r>
          </w:p>
        </w:tc>
        <w:tc>
          <w:tcPr>
            <w:tcW w:w="5166"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rPr>
                <w:rFonts w:ascii="Arial" w:eastAsia="Times New Roman" w:hAnsi="Arial" w:cs="Arial"/>
                <w:sz w:val="24"/>
                <w:szCs w:val="24"/>
              </w:rPr>
            </w:pPr>
            <w:r w:rsidRPr="00C70D93">
              <w:rPr>
                <w:rFonts w:ascii="Arial" w:eastAsia="Times New Roman" w:hAnsi="Arial" w:cs="Arial"/>
                <w:sz w:val="24"/>
                <w:szCs w:val="24"/>
              </w:rPr>
              <w:t>Испытания на прочность и плотность узлов ввода и систем отопления, промывка и регулировка систем отопления</w:t>
            </w:r>
          </w:p>
        </w:tc>
        <w:tc>
          <w:tcPr>
            <w:tcW w:w="3549"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1 раз в год, отключение и подключение систем - 2 раза в год</w:t>
            </w:r>
          </w:p>
        </w:tc>
        <w:tc>
          <w:tcPr>
            <w:tcW w:w="1851"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 </w:t>
            </w:r>
          </w:p>
        </w:tc>
        <w:tc>
          <w:tcPr>
            <w:tcW w:w="1330"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 </w:t>
            </w:r>
          </w:p>
        </w:tc>
        <w:tc>
          <w:tcPr>
            <w:tcW w:w="2571"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 Отсутствие течи трубопроводов и соединительных элементов</w:t>
            </w:r>
          </w:p>
        </w:tc>
      </w:tr>
      <w:tr w:rsidR="00C70D93" w:rsidRPr="00C70D93" w:rsidTr="00C70D93">
        <w:trPr>
          <w:trHeight w:val="56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4.2.1</w:t>
            </w:r>
          </w:p>
        </w:tc>
        <w:tc>
          <w:tcPr>
            <w:tcW w:w="5166"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rPr>
                <w:rFonts w:ascii="Arial" w:eastAsia="Times New Roman" w:hAnsi="Arial" w:cs="Arial"/>
                <w:sz w:val="24"/>
                <w:szCs w:val="24"/>
              </w:rPr>
            </w:pPr>
            <w:r w:rsidRPr="00C70D93">
              <w:rPr>
                <w:rFonts w:ascii="Arial" w:eastAsia="Times New Roman" w:hAnsi="Arial" w:cs="Arial"/>
                <w:sz w:val="24"/>
                <w:szCs w:val="24"/>
              </w:rPr>
              <w:t>Промывка системы отопления здания</w:t>
            </w:r>
          </w:p>
        </w:tc>
        <w:tc>
          <w:tcPr>
            <w:tcW w:w="3549"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1</w:t>
            </w:r>
          </w:p>
        </w:tc>
        <w:tc>
          <w:tcPr>
            <w:tcW w:w="1851"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1000 м3 объ. здан.</w:t>
            </w:r>
          </w:p>
        </w:tc>
        <w:tc>
          <w:tcPr>
            <w:tcW w:w="1330"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2,18</w:t>
            </w:r>
          </w:p>
        </w:tc>
        <w:tc>
          <w:tcPr>
            <w:tcW w:w="2571"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 </w:t>
            </w:r>
          </w:p>
        </w:tc>
      </w:tr>
      <w:tr w:rsidR="00C70D93" w:rsidRPr="00C70D93" w:rsidTr="00C70D93">
        <w:trPr>
          <w:trHeight w:val="315"/>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4.2.2</w:t>
            </w:r>
          </w:p>
        </w:tc>
        <w:tc>
          <w:tcPr>
            <w:tcW w:w="5166" w:type="dxa"/>
            <w:tcBorders>
              <w:top w:val="nil"/>
              <w:left w:val="nil"/>
              <w:bottom w:val="single" w:sz="4" w:space="0" w:color="auto"/>
              <w:right w:val="single" w:sz="4" w:space="0" w:color="auto"/>
            </w:tcBorders>
            <w:shd w:val="clear" w:color="auto" w:fill="auto"/>
            <w:hideMark/>
          </w:tcPr>
          <w:p w:rsidR="00C70D93" w:rsidRPr="00C70D93" w:rsidRDefault="00C70D93" w:rsidP="00C70D93">
            <w:pPr>
              <w:rPr>
                <w:rFonts w:ascii="Arial" w:eastAsia="Times New Roman" w:hAnsi="Arial" w:cs="Arial"/>
                <w:sz w:val="24"/>
                <w:szCs w:val="24"/>
              </w:rPr>
            </w:pPr>
            <w:r w:rsidRPr="00C70D93">
              <w:rPr>
                <w:rFonts w:ascii="Arial" w:eastAsia="Times New Roman" w:hAnsi="Arial" w:cs="Arial"/>
                <w:sz w:val="24"/>
                <w:szCs w:val="24"/>
              </w:rPr>
              <w:t>ППР арматуры теплового узла, тип 2</w:t>
            </w:r>
          </w:p>
        </w:tc>
        <w:tc>
          <w:tcPr>
            <w:tcW w:w="3549"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1</w:t>
            </w:r>
          </w:p>
        </w:tc>
        <w:tc>
          <w:tcPr>
            <w:tcW w:w="1851"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ИТП</w:t>
            </w:r>
          </w:p>
        </w:tc>
        <w:tc>
          <w:tcPr>
            <w:tcW w:w="1330"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1</w:t>
            </w:r>
          </w:p>
        </w:tc>
        <w:tc>
          <w:tcPr>
            <w:tcW w:w="2571"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 </w:t>
            </w:r>
          </w:p>
        </w:tc>
      </w:tr>
      <w:tr w:rsidR="00C70D93" w:rsidRPr="00C70D93" w:rsidTr="00C70D93">
        <w:trPr>
          <w:trHeight w:val="105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4.2.3</w:t>
            </w:r>
          </w:p>
        </w:tc>
        <w:tc>
          <w:tcPr>
            <w:tcW w:w="5166" w:type="dxa"/>
            <w:tcBorders>
              <w:top w:val="nil"/>
              <w:left w:val="nil"/>
              <w:bottom w:val="single" w:sz="4" w:space="0" w:color="auto"/>
              <w:right w:val="single" w:sz="4" w:space="0" w:color="auto"/>
            </w:tcBorders>
            <w:shd w:val="clear" w:color="auto" w:fill="auto"/>
            <w:hideMark/>
          </w:tcPr>
          <w:p w:rsidR="00C70D93" w:rsidRPr="00C70D93" w:rsidRDefault="00C70D93" w:rsidP="00C70D93">
            <w:pPr>
              <w:rPr>
                <w:rFonts w:ascii="Arial" w:eastAsia="Times New Roman" w:hAnsi="Arial" w:cs="Arial"/>
                <w:sz w:val="24"/>
                <w:szCs w:val="24"/>
              </w:rPr>
            </w:pPr>
            <w:r w:rsidRPr="00C70D93">
              <w:rPr>
                <w:rFonts w:ascii="Arial" w:eastAsia="Times New Roman" w:hAnsi="Arial" w:cs="Arial"/>
                <w:sz w:val="24"/>
                <w:szCs w:val="24"/>
              </w:rPr>
              <w:t>Отключение и подключение систем теплоснабжения в ИТП при промывке и опрессовке тепловых сетей</w:t>
            </w:r>
          </w:p>
        </w:tc>
        <w:tc>
          <w:tcPr>
            <w:tcW w:w="3549"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2</w:t>
            </w:r>
          </w:p>
        </w:tc>
        <w:tc>
          <w:tcPr>
            <w:tcW w:w="1851"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ИТП</w:t>
            </w:r>
          </w:p>
        </w:tc>
        <w:tc>
          <w:tcPr>
            <w:tcW w:w="1330"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1</w:t>
            </w:r>
          </w:p>
        </w:tc>
        <w:tc>
          <w:tcPr>
            <w:tcW w:w="2571"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 </w:t>
            </w:r>
          </w:p>
        </w:tc>
      </w:tr>
      <w:tr w:rsidR="00C70D93" w:rsidRPr="00C70D93" w:rsidTr="00C70D93">
        <w:trPr>
          <w:trHeight w:val="585"/>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4.2.4</w:t>
            </w:r>
          </w:p>
        </w:tc>
        <w:tc>
          <w:tcPr>
            <w:tcW w:w="5166" w:type="dxa"/>
            <w:tcBorders>
              <w:top w:val="nil"/>
              <w:left w:val="nil"/>
              <w:bottom w:val="single" w:sz="4" w:space="0" w:color="auto"/>
              <w:right w:val="single" w:sz="4" w:space="0" w:color="auto"/>
            </w:tcBorders>
            <w:shd w:val="clear" w:color="auto" w:fill="auto"/>
            <w:hideMark/>
          </w:tcPr>
          <w:p w:rsidR="00C70D93" w:rsidRPr="00C70D93" w:rsidRDefault="00C70D93" w:rsidP="00C70D93">
            <w:pPr>
              <w:rPr>
                <w:rFonts w:ascii="Arial" w:eastAsia="Times New Roman" w:hAnsi="Arial" w:cs="Arial"/>
                <w:sz w:val="24"/>
                <w:szCs w:val="24"/>
              </w:rPr>
            </w:pPr>
            <w:r w:rsidRPr="00C70D93">
              <w:rPr>
                <w:rFonts w:ascii="Arial" w:eastAsia="Times New Roman" w:hAnsi="Arial" w:cs="Arial"/>
                <w:sz w:val="24"/>
                <w:szCs w:val="24"/>
              </w:rPr>
              <w:t>Ликвидация воздушных пробок в системе отопления через воздухосборники</w:t>
            </w:r>
          </w:p>
        </w:tc>
        <w:tc>
          <w:tcPr>
            <w:tcW w:w="3549"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1</w:t>
            </w:r>
          </w:p>
        </w:tc>
        <w:tc>
          <w:tcPr>
            <w:tcW w:w="1851"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шт</w:t>
            </w:r>
          </w:p>
        </w:tc>
        <w:tc>
          <w:tcPr>
            <w:tcW w:w="1330"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2</w:t>
            </w:r>
          </w:p>
        </w:tc>
        <w:tc>
          <w:tcPr>
            <w:tcW w:w="2571"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 </w:t>
            </w:r>
          </w:p>
        </w:tc>
      </w:tr>
      <w:tr w:rsidR="00C70D93" w:rsidRPr="00C70D93" w:rsidTr="00C70D93">
        <w:trPr>
          <w:trHeight w:val="315"/>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4.2.5</w:t>
            </w:r>
          </w:p>
        </w:tc>
        <w:tc>
          <w:tcPr>
            <w:tcW w:w="5166" w:type="dxa"/>
            <w:tcBorders>
              <w:top w:val="nil"/>
              <w:left w:val="nil"/>
              <w:bottom w:val="single" w:sz="4" w:space="0" w:color="auto"/>
              <w:right w:val="single" w:sz="4" w:space="0" w:color="auto"/>
            </w:tcBorders>
            <w:shd w:val="clear" w:color="auto" w:fill="auto"/>
            <w:hideMark/>
          </w:tcPr>
          <w:p w:rsidR="00C70D93" w:rsidRPr="00C70D93" w:rsidRDefault="00C70D93" w:rsidP="00C70D93">
            <w:pPr>
              <w:rPr>
                <w:rFonts w:ascii="Arial" w:eastAsia="Times New Roman" w:hAnsi="Arial" w:cs="Arial"/>
                <w:sz w:val="24"/>
                <w:szCs w:val="24"/>
              </w:rPr>
            </w:pPr>
            <w:r w:rsidRPr="00C70D93">
              <w:rPr>
                <w:rFonts w:ascii="Arial" w:eastAsia="Times New Roman" w:hAnsi="Arial" w:cs="Arial"/>
                <w:sz w:val="24"/>
                <w:szCs w:val="24"/>
              </w:rPr>
              <w:t>Консервация системы отопления</w:t>
            </w:r>
          </w:p>
        </w:tc>
        <w:tc>
          <w:tcPr>
            <w:tcW w:w="3549"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1</w:t>
            </w:r>
          </w:p>
        </w:tc>
        <w:tc>
          <w:tcPr>
            <w:tcW w:w="1851"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ИТП</w:t>
            </w:r>
          </w:p>
        </w:tc>
        <w:tc>
          <w:tcPr>
            <w:tcW w:w="1330"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1</w:t>
            </w:r>
          </w:p>
        </w:tc>
        <w:tc>
          <w:tcPr>
            <w:tcW w:w="2571"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 </w:t>
            </w:r>
          </w:p>
        </w:tc>
      </w:tr>
      <w:tr w:rsidR="00C70D93" w:rsidRPr="00C70D93" w:rsidTr="00C70D93">
        <w:trPr>
          <w:trHeight w:val="315"/>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4.2.6</w:t>
            </w:r>
          </w:p>
        </w:tc>
        <w:tc>
          <w:tcPr>
            <w:tcW w:w="5166" w:type="dxa"/>
            <w:tcBorders>
              <w:top w:val="nil"/>
              <w:left w:val="nil"/>
              <w:bottom w:val="single" w:sz="4" w:space="0" w:color="auto"/>
              <w:right w:val="single" w:sz="4" w:space="0" w:color="auto"/>
            </w:tcBorders>
            <w:shd w:val="clear" w:color="auto" w:fill="auto"/>
            <w:hideMark/>
          </w:tcPr>
          <w:p w:rsidR="00C70D93" w:rsidRPr="00C70D93" w:rsidRDefault="00C70D93" w:rsidP="00C70D93">
            <w:pPr>
              <w:rPr>
                <w:rFonts w:ascii="Arial" w:eastAsia="Times New Roman" w:hAnsi="Arial" w:cs="Arial"/>
                <w:sz w:val="24"/>
                <w:szCs w:val="24"/>
              </w:rPr>
            </w:pPr>
            <w:r w:rsidRPr="00C70D93">
              <w:rPr>
                <w:rFonts w:ascii="Arial" w:eastAsia="Times New Roman" w:hAnsi="Arial" w:cs="Arial"/>
                <w:sz w:val="24"/>
                <w:szCs w:val="24"/>
              </w:rPr>
              <w:t>Смена муфтовой арматуры отопления</w:t>
            </w:r>
          </w:p>
        </w:tc>
        <w:tc>
          <w:tcPr>
            <w:tcW w:w="3549"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1</w:t>
            </w:r>
          </w:p>
        </w:tc>
        <w:tc>
          <w:tcPr>
            <w:tcW w:w="1851"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шт</w:t>
            </w:r>
          </w:p>
        </w:tc>
        <w:tc>
          <w:tcPr>
            <w:tcW w:w="1330"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1</w:t>
            </w:r>
          </w:p>
        </w:tc>
        <w:tc>
          <w:tcPr>
            <w:tcW w:w="2571"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 </w:t>
            </w:r>
          </w:p>
        </w:tc>
      </w:tr>
      <w:tr w:rsidR="00C70D93" w:rsidRPr="00C70D93" w:rsidTr="00C70D93">
        <w:trPr>
          <w:trHeight w:val="315"/>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4.2.7</w:t>
            </w:r>
          </w:p>
        </w:tc>
        <w:tc>
          <w:tcPr>
            <w:tcW w:w="5166" w:type="dxa"/>
            <w:tcBorders>
              <w:top w:val="nil"/>
              <w:left w:val="nil"/>
              <w:bottom w:val="single" w:sz="4" w:space="0" w:color="auto"/>
              <w:right w:val="single" w:sz="4" w:space="0" w:color="auto"/>
            </w:tcBorders>
            <w:shd w:val="clear" w:color="auto" w:fill="auto"/>
            <w:hideMark/>
          </w:tcPr>
          <w:p w:rsidR="00C70D93" w:rsidRPr="00C70D93" w:rsidRDefault="00C70D93" w:rsidP="00C70D93">
            <w:pPr>
              <w:rPr>
                <w:rFonts w:ascii="Arial" w:eastAsia="Times New Roman" w:hAnsi="Arial" w:cs="Arial"/>
                <w:sz w:val="24"/>
                <w:szCs w:val="24"/>
              </w:rPr>
            </w:pPr>
            <w:r w:rsidRPr="00C70D93">
              <w:rPr>
                <w:rFonts w:ascii="Arial" w:eastAsia="Times New Roman" w:hAnsi="Arial" w:cs="Arial"/>
                <w:sz w:val="24"/>
                <w:szCs w:val="24"/>
              </w:rPr>
              <w:t>Пуск и регулировка системы отопления</w:t>
            </w:r>
          </w:p>
        </w:tc>
        <w:tc>
          <w:tcPr>
            <w:tcW w:w="3549"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1</w:t>
            </w:r>
          </w:p>
        </w:tc>
        <w:tc>
          <w:tcPr>
            <w:tcW w:w="1851"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элев. узел</w:t>
            </w:r>
          </w:p>
        </w:tc>
        <w:tc>
          <w:tcPr>
            <w:tcW w:w="1330"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1</w:t>
            </w:r>
          </w:p>
        </w:tc>
        <w:tc>
          <w:tcPr>
            <w:tcW w:w="2571"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 </w:t>
            </w:r>
          </w:p>
        </w:tc>
      </w:tr>
      <w:tr w:rsidR="00C70D93" w:rsidRPr="00C70D93" w:rsidTr="00C70D93">
        <w:trPr>
          <w:trHeight w:val="615"/>
        </w:trPr>
        <w:tc>
          <w:tcPr>
            <w:tcW w:w="1530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5. Работы, выполняемые в целях надлежащего содержания  электрооборудования</w:t>
            </w:r>
          </w:p>
        </w:tc>
      </w:tr>
      <w:tr w:rsidR="00C70D93" w:rsidRPr="00C70D93" w:rsidTr="00C70D93">
        <w:trPr>
          <w:trHeight w:val="1995"/>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5.1.</w:t>
            </w:r>
          </w:p>
        </w:tc>
        <w:tc>
          <w:tcPr>
            <w:tcW w:w="5166"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rPr>
                <w:rFonts w:ascii="Arial" w:eastAsia="Times New Roman" w:hAnsi="Arial" w:cs="Arial"/>
                <w:sz w:val="24"/>
                <w:szCs w:val="24"/>
              </w:rPr>
            </w:pPr>
            <w:r w:rsidRPr="00C70D93">
              <w:rPr>
                <w:rFonts w:ascii="Arial" w:eastAsia="Times New Roman" w:hAnsi="Arial" w:cs="Arial"/>
                <w:sz w:val="24"/>
                <w:szCs w:val="24"/>
              </w:rPr>
              <w:t>Проверка заземления оболочки электрокабеля, оборудования, замеры сопротивления изоляции проводов, трубопроводов и восстановление цепей заземления по результатам проверки</w:t>
            </w:r>
          </w:p>
        </w:tc>
        <w:tc>
          <w:tcPr>
            <w:tcW w:w="3549"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1 раз в год</w:t>
            </w:r>
          </w:p>
        </w:tc>
        <w:tc>
          <w:tcPr>
            <w:tcW w:w="1851"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 </w:t>
            </w:r>
          </w:p>
        </w:tc>
        <w:tc>
          <w:tcPr>
            <w:tcW w:w="1330"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 </w:t>
            </w:r>
          </w:p>
        </w:tc>
        <w:tc>
          <w:tcPr>
            <w:tcW w:w="2571"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Сопротивление изоляции должно быть не менее значений, приведенных в табл. 1.8.1. "Правила устройства электроустановок (ПУЭ)</w:t>
            </w:r>
          </w:p>
        </w:tc>
      </w:tr>
      <w:tr w:rsidR="00C70D93" w:rsidRPr="00C70D93" w:rsidTr="00C70D93">
        <w:trPr>
          <w:trHeight w:val="75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5.1.1</w:t>
            </w:r>
          </w:p>
        </w:tc>
        <w:tc>
          <w:tcPr>
            <w:tcW w:w="5166"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rPr>
                <w:rFonts w:ascii="Arial" w:eastAsia="Times New Roman" w:hAnsi="Arial" w:cs="Arial"/>
                <w:sz w:val="24"/>
                <w:szCs w:val="24"/>
              </w:rPr>
            </w:pPr>
            <w:r w:rsidRPr="00C70D93">
              <w:rPr>
                <w:rFonts w:ascii="Arial" w:eastAsia="Times New Roman" w:hAnsi="Arial" w:cs="Arial"/>
                <w:sz w:val="24"/>
                <w:szCs w:val="24"/>
              </w:rPr>
              <w:t xml:space="preserve">Замеры сопротивления изоляции проводников внутридомовой распределительной сети </w:t>
            </w:r>
          </w:p>
        </w:tc>
        <w:tc>
          <w:tcPr>
            <w:tcW w:w="3549"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1</w:t>
            </w:r>
          </w:p>
        </w:tc>
        <w:tc>
          <w:tcPr>
            <w:tcW w:w="1851"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1 участок</w:t>
            </w:r>
          </w:p>
        </w:tc>
        <w:tc>
          <w:tcPr>
            <w:tcW w:w="1330"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2</w:t>
            </w:r>
          </w:p>
        </w:tc>
        <w:tc>
          <w:tcPr>
            <w:tcW w:w="2571"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 </w:t>
            </w:r>
          </w:p>
        </w:tc>
      </w:tr>
      <w:tr w:rsidR="00C70D93" w:rsidRPr="00C70D93" w:rsidTr="00C70D93">
        <w:trPr>
          <w:trHeight w:val="1275"/>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lastRenderedPageBreak/>
              <w:t>5.2.</w:t>
            </w:r>
          </w:p>
        </w:tc>
        <w:tc>
          <w:tcPr>
            <w:tcW w:w="5166"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rPr>
                <w:rFonts w:ascii="Arial" w:eastAsia="Times New Roman" w:hAnsi="Arial" w:cs="Arial"/>
                <w:sz w:val="24"/>
                <w:szCs w:val="24"/>
              </w:rPr>
            </w:pPr>
            <w:r w:rsidRPr="00C70D93">
              <w:rPr>
                <w:rFonts w:ascii="Arial" w:eastAsia="Times New Roman" w:hAnsi="Arial" w:cs="Arial"/>
                <w:sz w:val="24"/>
                <w:szCs w:val="24"/>
              </w:rPr>
              <w:t>Проверка и обеспечение работоспособности устройств защитного отключения</w:t>
            </w:r>
          </w:p>
        </w:tc>
        <w:tc>
          <w:tcPr>
            <w:tcW w:w="3549"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1 раз в 6 месяцев</w:t>
            </w:r>
          </w:p>
        </w:tc>
        <w:tc>
          <w:tcPr>
            <w:tcW w:w="1851"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 </w:t>
            </w:r>
          </w:p>
        </w:tc>
        <w:tc>
          <w:tcPr>
            <w:tcW w:w="1330"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 </w:t>
            </w:r>
          </w:p>
        </w:tc>
        <w:tc>
          <w:tcPr>
            <w:tcW w:w="2571"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 xml:space="preserve"> Методы проверки в соответствии с приложением В ГОСТ Р 50571.16-2007 </w:t>
            </w:r>
          </w:p>
        </w:tc>
      </w:tr>
      <w:tr w:rsidR="00C70D93" w:rsidRPr="00C70D93" w:rsidTr="00C70D93">
        <w:trPr>
          <w:trHeight w:val="29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5.2.1</w:t>
            </w:r>
          </w:p>
        </w:tc>
        <w:tc>
          <w:tcPr>
            <w:tcW w:w="5166"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rPr>
                <w:rFonts w:ascii="Arial" w:eastAsia="Times New Roman" w:hAnsi="Arial" w:cs="Arial"/>
                <w:sz w:val="24"/>
                <w:szCs w:val="24"/>
              </w:rPr>
            </w:pPr>
            <w:r w:rsidRPr="00C70D93">
              <w:rPr>
                <w:rFonts w:ascii="Arial" w:eastAsia="Times New Roman" w:hAnsi="Arial" w:cs="Arial"/>
                <w:sz w:val="24"/>
                <w:szCs w:val="24"/>
              </w:rPr>
              <w:t>ППР распределительного устройства рубильник</w:t>
            </w:r>
          </w:p>
        </w:tc>
        <w:tc>
          <w:tcPr>
            <w:tcW w:w="3549"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2</w:t>
            </w:r>
          </w:p>
        </w:tc>
        <w:tc>
          <w:tcPr>
            <w:tcW w:w="1851"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шт.</w:t>
            </w:r>
          </w:p>
        </w:tc>
        <w:tc>
          <w:tcPr>
            <w:tcW w:w="1330"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1</w:t>
            </w:r>
          </w:p>
        </w:tc>
        <w:tc>
          <w:tcPr>
            <w:tcW w:w="2571"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 </w:t>
            </w:r>
          </w:p>
        </w:tc>
      </w:tr>
      <w:tr w:rsidR="00C70D93" w:rsidRPr="00C70D93" w:rsidTr="00C70D93">
        <w:trPr>
          <w:trHeight w:val="56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5.2.2</w:t>
            </w:r>
          </w:p>
        </w:tc>
        <w:tc>
          <w:tcPr>
            <w:tcW w:w="5166"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rPr>
                <w:rFonts w:ascii="Arial" w:eastAsia="Times New Roman" w:hAnsi="Arial" w:cs="Arial"/>
                <w:sz w:val="24"/>
                <w:szCs w:val="24"/>
              </w:rPr>
            </w:pPr>
            <w:r w:rsidRPr="00C70D93">
              <w:rPr>
                <w:rFonts w:ascii="Arial" w:eastAsia="Times New Roman" w:hAnsi="Arial" w:cs="Arial"/>
                <w:sz w:val="24"/>
                <w:szCs w:val="24"/>
              </w:rPr>
              <w:t>ППР эл.оборудования в подвалах и чердаках (закрытый короб)</w:t>
            </w:r>
          </w:p>
        </w:tc>
        <w:tc>
          <w:tcPr>
            <w:tcW w:w="3549"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2</w:t>
            </w:r>
          </w:p>
        </w:tc>
        <w:tc>
          <w:tcPr>
            <w:tcW w:w="1851"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сжим</w:t>
            </w:r>
          </w:p>
        </w:tc>
        <w:tc>
          <w:tcPr>
            <w:tcW w:w="1330"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8</w:t>
            </w:r>
          </w:p>
        </w:tc>
        <w:tc>
          <w:tcPr>
            <w:tcW w:w="2571"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 </w:t>
            </w:r>
          </w:p>
        </w:tc>
      </w:tr>
      <w:tr w:rsidR="00C70D93" w:rsidRPr="00C70D93" w:rsidTr="00C70D93">
        <w:trPr>
          <w:trHeight w:val="29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5.2.3</w:t>
            </w:r>
          </w:p>
        </w:tc>
        <w:tc>
          <w:tcPr>
            <w:tcW w:w="5166"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rPr>
                <w:rFonts w:ascii="Arial" w:eastAsia="Times New Roman" w:hAnsi="Arial" w:cs="Arial"/>
                <w:sz w:val="24"/>
                <w:szCs w:val="24"/>
              </w:rPr>
            </w:pPr>
            <w:r w:rsidRPr="00C70D93">
              <w:rPr>
                <w:rFonts w:ascii="Arial" w:eastAsia="Times New Roman" w:hAnsi="Arial" w:cs="Arial"/>
                <w:sz w:val="24"/>
                <w:szCs w:val="24"/>
              </w:rPr>
              <w:t>ППР электрооборудования на лестничных клетках К-6</w:t>
            </w:r>
          </w:p>
        </w:tc>
        <w:tc>
          <w:tcPr>
            <w:tcW w:w="3549"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2</w:t>
            </w:r>
          </w:p>
        </w:tc>
        <w:tc>
          <w:tcPr>
            <w:tcW w:w="1851"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щит</w:t>
            </w:r>
          </w:p>
        </w:tc>
        <w:tc>
          <w:tcPr>
            <w:tcW w:w="1330"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4</w:t>
            </w:r>
          </w:p>
        </w:tc>
        <w:tc>
          <w:tcPr>
            <w:tcW w:w="2571"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 </w:t>
            </w:r>
          </w:p>
        </w:tc>
      </w:tr>
      <w:tr w:rsidR="00C70D93" w:rsidRPr="00C70D93" w:rsidTr="00C70D93">
        <w:trPr>
          <w:trHeight w:val="5415"/>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5.3.</w:t>
            </w:r>
          </w:p>
        </w:tc>
        <w:tc>
          <w:tcPr>
            <w:tcW w:w="5166"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rPr>
                <w:rFonts w:ascii="Arial" w:eastAsia="Times New Roman" w:hAnsi="Arial" w:cs="Arial"/>
                <w:sz w:val="24"/>
                <w:szCs w:val="24"/>
              </w:rPr>
            </w:pPr>
            <w:r w:rsidRPr="00C70D93">
              <w:rPr>
                <w:rFonts w:ascii="Arial" w:eastAsia="Times New Roman" w:hAnsi="Arial" w:cs="Arial"/>
                <w:sz w:val="24"/>
                <w:szCs w:val="24"/>
              </w:rPr>
              <w:t>Техническое обслуживание и ремонт силовых и осветительных установок, внутридомовых электросетей, очистка клемм, наладка электрооборудования</w:t>
            </w:r>
          </w:p>
        </w:tc>
        <w:tc>
          <w:tcPr>
            <w:tcW w:w="3549"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1 раз в год. Устранение неисправностей осветительного оборудования помещений общего пользования - 1 сутки, неисправность электрической проводки, оборудования - 6 часов</w:t>
            </w:r>
          </w:p>
        </w:tc>
        <w:tc>
          <w:tcPr>
            <w:tcW w:w="1851"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 </w:t>
            </w:r>
          </w:p>
        </w:tc>
        <w:tc>
          <w:tcPr>
            <w:tcW w:w="1330"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 </w:t>
            </w:r>
          </w:p>
        </w:tc>
        <w:tc>
          <w:tcPr>
            <w:tcW w:w="2571"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Неисправности во вводно- распредительном устройстве, связанные с заменой предохранителей, автоматических выключателей, рубильников автоматов, защиты стояков и питающих линий устраняются в течении 3 часов. Неисправности аварийного порядка (короткое замыкание в элементах внутридомовой электрической сети и т.п.) устраняются незамедлительно</w:t>
            </w:r>
          </w:p>
        </w:tc>
      </w:tr>
      <w:tr w:rsidR="00C70D93" w:rsidRPr="00C70D93" w:rsidTr="00C70D93">
        <w:trPr>
          <w:trHeight w:val="29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5.3.1.</w:t>
            </w:r>
          </w:p>
        </w:tc>
        <w:tc>
          <w:tcPr>
            <w:tcW w:w="5166"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rPr>
                <w:rFonts w:ascii="Arial" w:eastAsia="Times New Roman" w:hAnsi="Arial" w:cs="Arial"/>
                <w:sz w:val="24"/>
                <w:szCs w:val="24"/>
              </w:rPr>
            </w:pPr>
            <w:r w:rsidRPr="00C70D93">
              <w:rPr>
                <w:rFonts w:ascii="Arial" w:eastAsia="Times New Roman" w:hAnsi="Arial" w:cs="Arial"/>
                <w:sz w:val="24"/>
                <w:szCs w:val="24"/>
              </w:rPr>
              <w:t>Замена ламп внутреннего освещения: накаливания</w:t>
            </w:r>
          </w:p>
        </w:tc>
        <w:tc>
          <w:tcPr>
            <w:tcW w:w="3549"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1</w:t>
            </w:r>
          </w:p>
        </w:tc>
        <w:tc>
          <w:tcPr>
            <w:tcW w:w="1851"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шт</w:t>
            </w:r>
          </w:p>
        </w:tc>
        <w:tc>
          <w:tcPr>
            <w:tcW w:w="1330"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4</w:t>
            </w:r>
          </w:p>
        </w:tc>
        <w:tc>
          <w:tcPr>
            <w:tcW w:w="2571"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 </w:t>
            </w:r>
          </w:p>
        </w:tc>
      </w:tr>
      <w:tr w:rsidR="00C70D93" w:rsidRPr="00C70D93" w:rsidTr="00C70D93">
        <w:trPr>
          <w:trHeight w:val="495"/>
        </w:trPr>
        <w:tc>
          <w:tcPr>
            <w:tcW w:w="1530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bCs/>
                <w:sz w:val="24"/>
                <w:szCs w:val="24"/>
              </w:rPr>
            </w:pPr>
            <w:r w:rsidRPr="00C70D93">
              <w:rPr>
                <w:rFonts w:ascii="Arial" w:eastAsia="Times New Roman" w:hAnsi="Arial" w:cs="Arial"/>
                <w:bCs/>
                <w:sz w:val="24"/>
                <w:szCs w:val="24"/>
              </w:rPr>
              <w:lastRenderedPageBreak/>
              <w:t xml:space="preserve">III. Работы и услуги по содержанию иного  общего имущества </w:t>
            </w:r>
          </w:p>
        </w:tc>
      </w:tr>
      <w:tr w:rsidR="00C70D93" w:rsidRPr="00C70D93" w:rsidTr="00C70D93">
        <w:trPr>
          <w:trHeight w:val="525"/>
        </w:trPr>
        <w:tc>
          <w:tcPr>
            <w:tcW w:w="1530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6. Работы по содержанию помещений, входящих в состав общего имущества</w:t>
            </w:r>
          </w:p>
        </w:tc>
      </w:tr>
      <w:tr w:rsidR="00C70D93" w:rsidRPr="00C70D93" w:rsidTr="00C70D93">
        <w:trPr>
          <w:trHeight w:val="78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6.1.</w:t>
            </w:r>
          </w:p>
        </w:tc>
        <w:tc>
          <w:tcPr>
            <w:tcW w:w="5166" w:type="dxa"/>
            <w:tcBorders>
              <w:top w:val="nil"/>
              <w:left w:val="nil"/>
              <w:bottom w:val="single" w:sz="4" w:space="0" w:color="auto"/>
              <w:right w:val="single" w:sz="4" w:space="0" w:color="auto"/>
            </w:tcBorders>
            <w:shd w:val="clear" w:color="auto" w:fill="auto"/>
            <w:vAlign w:val="bottom"/>
            <w:hideMark/>
          </w:tcPr>
          <w:p w:rsidR="00C70D93" w:rsidRPr="00C70D93" w:rsidRDefault="00C70D93" w:rsidP="00C70D93">
            <w:pPr>
              <w:rPr>
                <w:rFonts w:ascii="Arial" w:eastAsia="Times New Roman" w:hAnsi="Arial" w:cs="Arial"/>
                <w:color w:val="000000"/>
                <w:sz w:val="24"/>
                <w:szCs w:val="24"/>
              </w:rPr>
            </w:pPr>
            <w:r w:rsidRPr="00C70D93">
              <w:rPr>
                <w:rFonts w:ascii="Arial" w:eastAsia="Times New Roman" w:hAnsi="Arial" w:cs="Arial"/>
                <w:color w:val="000000"/>
                <w:sz w:val="24"/>
                <w:szCs w:val="24"/>
              </w:rPr>
              <w:t>Влажная уборка тамбуров, коридоров,  лестничных площадок и маршей</w:t>
            </w:r>
          </w:p>
        </w:tc>
        <w:tc>
          <w:tcPr>
            <w:tcW w:w="3549" w:type="dxa"/>
            <w:tcBorders>
              <w:top w:val="nil"/>
              <w:left w:val="nil"/>
              <w:bottom w:val="single" w:sz="4" w:space="0" w:color="auto"/>
              <w:right w:val="single" w:sz="4" w:space="0" w:color="auto"/>
            </w:tcBorders>
            <w:shd w:val="clear" w:color="auto" w:fill="auto"/>
            <w:vAlign w:val="bottom"/>
            <w:hideMark/>
          </w:tcPr>
          <w:p w:rsidR="00C70D93" w:rsidRPr="00C70D93" w:rsidRDefault="00C70D93" w:rsidP="00C70D93">
            <w:pPr>
              <w:jc w:val="center"/>
              <w:rPr>
                <w:rFonts w:ascii="Arial" w:eastAsia="Times New Roman" w:hAnsi="Arial" w:cs="Arial"/>
                <w:color w:val="000000"/>
                <w:sz w:val="24"/>
                <w:szCs w:val="24"/>
              </w:rPr>
            </w:pPr>
            <w:r w:rsidRPr="00C70D93">
              <w:rPr>
                <w:rFonts w:ascii="Arial" w:eastAsia="Times New Roman" w:hAnsi="Arial" w:cs="Arial"/>
                <w:color w:val="000000"/>
                <w:sz w:val="24"/>
                <w:szCs w:val="24"/>
              </w:rPr>
              <w:t>Ежедневная влажная уборка с применением моющих и чистящих средств</w:t>
            </w:r>
          </w:p>
        </w:tc>
        <w:tc>
          <w:tcPr>
            <w:tcW w:w="1851"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100 м2</w:t>
            </w:r>
          </w:p>
        </w:tc>
        <w:tc>
          <w:tcPr>
            <w:tcW w:w="1330"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0,73</w:t>
            </w:r>
          </w:p>
        </w:tc>
        <w:tc>
          <w:tcPr>
            <w:tcW w:w="2571"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Отсутствие загрязнений после уборки</w:t>
            </w:r>
          </w:p>
        </w:tc>
      </w:tr>
      <w:tr w:rsidR="00C70D93" w:rsidRPr="00C70D93" w:rsidTr="00C70D93">
        <w:trPr>
          <w:trHeight w:val="182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6.2.</w:t>
            </w:r>
          </w:p>
        </w:tc>
        <w:tc>
          <w:tcPr>
            <w:tcW w:w="5166" w:type="dxa"/>
            <w:tcBorders>
              <w:top w:val="nil"/>
              <w:left w:val="nil"/>
              <w:bottom w:val="single" w:sz="4" w:space="0" w:color="auto"/>
              <w:right w:val="single" w:sz="4" w:space="0" w:color="auto"/>
            </w:tcBorders>
            <w:shd w:val="clear" w:color="auto" w:fill="auto"/>
            <w:vAlign w:val="bottom"/>
            <w:hideMark/>
          </w:tcPr>
          <w:p w:rsidR="00C70D93" w:rsidRPr="00C70D93" w:rsidRDefault="00C70D93" w:rsidP="00C70D93">
            <w:pPr>
              <w:rPr>
                <w:rFonts w:ascii="Arial" w:eastAsia="Times New Roman" w:hAnsi="Arial" w:cs="Arial"/>
                <w:color w:val="000000"/>
                <w:sz w:val="24"/>
                <w:szCs w:val="24"/>
              </w:rPr>
            </w:pPr>
            <w:r w:rsidRPr="00C70D93">
              <w:rPr>
                <w:rFonts w:ascii="Arial" w:eastAsia="Times New Roman" w:hAnsi="Arial" w:cs="Arial"/>
                <w:color w:val="000000"/>
                <w:sz w:val="24"/>
                <w:szCs w:val="24"/>
              </w:rPr>
              <w:t>Влажная протирка подоконников,  перил лестниц, почтовых ящиков, дверных коробок, полотен дверей, дверных ручек, стен, оконных ограждений, чердачных лестниц, радиаторов,  обметание пыли с потолков</w:t>
            </w:r>
          </w:p>
        </w:tc>
        <w:tc>
          <w:tcPr>
            <w:tcW w:w="3549" w:type="dxa"/>
            <w:tcBorders>
              <w:top w:val="nil"/>
              <w:left w:val="nil"/>
              <w:bottom w:val="single" w:sz="4" w:space="0" w:color="auto"/>
              <w:right w:val="single" w:sz="4" w:space="0" w:color="auto"/>
            </w:tcBorders>
            <w:shd w:val="clear" w:color="auto" w:fill="auto"/>
            <w:vAlign w:val="bottom"/>
            <w:hideMark/>
          </w:tcPr>
          <w:p w:rsidR="00C70D93" w:rsidRPr="00C70D93" w:rsidRDefault="00C70D93" w:rsidP="00C70D93">
            <w:pPr>
              <w:jc w:val="center"/>
              <w:rPr>
                <w:rFonts w:ascii="Arial" w:eastAsia="Times New Roman" w:hAnsi="Arial" w:cs="Arial"/>
                <w:color w:val="000000"/>
                <w:sz w:val="24"/>
                <w:szCs w:val="24"/>
              </w:rPr>
            </w:pPr>
            <w:r w:rsidRPr="00C70D93">
              <w:rPr>
                <w:rFonts w:ascii="Arial" w:eastAsia="Times New Roman" w:hAnsi="Arial" w:cs="Arial"/>
                <w:color w:val="000000"/>
                <w:sz w:val="24"/>
                <w:szCs w:val="24"/>
              </w:rPr>
              <w:t>Влажная протирка подоконников,  перил лестниц, почтовых ящиков, дверных коробок, полотен дверей, дверных ручек - 247 раз, влажная протирка (стен, оконных ограждений, чердачных лестниц, радиаторов,  обметание пыли с потолков) - 1 раз</w:t>
            </w:r>
          </w:p>
        </w:tc>
        <w:tc>
          <w:tcPr>
            <w:tcW w:w="1851"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раз</w:t>
            </w:r>
          </w:p>
        </w:tc>
        <w:tc>
          <w:tcPr>
            <w:tcW w:w="1330"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1</w:t>
            </w:r>
          </w:p>
        </w:tc>
        <w:tc>
          <w:tcPr>
            <w:tcW w:w="2571"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Отсутствие загрязнений после уборки</w:t>
            </w:r>
          </w:p>
        </w:tc>
      </w:tr>
      <w:tr w:rsidR="00C70D93" w:rsidRPr="00C70D93" w:rsidTr="00C70D93">
        <w:trPr>
          <w:trHeight w:val="56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6.3.</w:t>
            </w:r>
          </w:p>
        </w:tc>
        <w:tc>
          <w:tcPr>
            <w:tcW w:w="5166"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rPr>
                <w:rFonts w:ascii="Arial" w:eastAsia="Times New Roman" w:hAnsi="Arial" w:cs="Arial"/>
                <w:sz w:val="24"/>
                <w:szCs w:val="24"/>
              </w:rPr>
            </w:pPr>
            <w:r w:rsidRPr="00C70D93">
              <w:rPr>
                <w:rFonts w:ascii="Arial" w:eastAsia="Times New Roman" w:hAnsi="Arial" w:cs="Arial"/>
                <w:sz w:val="24"/>
                <w:szCs w:val="24"/>
              </w:rPr>
              <w:t>Мытье окон</w:t>
            </w:r>
          </w:p>
        </w:tc>
        <w:tc>
          <w:tcPr>
            <w:tcW w:w="3549"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1 раз в год</w:t>
            </w:r>
          </w:p>
        </w:tc>
        <w:tc>
          <w:tcPr>
            <w:tcW w:w="1851"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раз</w:t>
            </w:r>
          </w:p>
        </w:tc>
        <w:tc>
          <w:tcPr>
            <w:tcW w:w="1330"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1</w:t>
            </w:r>
          </w:p>
        </w:tc>
        <w:tc>
          <w:tcPr>
            <w:tcW w:w="2571"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Отсутствие загрязнений после уборки</w:t>
            </w:r>
          </w:p>
        </w:tc>
      </w:tr>
      <w:tr w:rsidR="00C70D93" w:rsidRPr="00C70D93" w:rsidTr="00C70D93">
        <w:trPr>
          <w:trHeight w:val="645"/>
        </w:trPr>
        <w:tc>
          <w:tcPr>
            <w:tcW w:w="1530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7. Работы по содержанию земельного участка, на котором расположен многоквартирный дом, с элементами озеленения и благоустройства, в холодный период года</w:t>
            </w:r>
          </w:p>
        </w:tc>
      </w:tr>
      <w:tr w:rsidR="00C70D93" w:rsidRPr="00C70D93" w:rsidTr="00C70D93">
        <w:trPr>
          <w:trHeight w:val="168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7.1.</w:t>
            </w:r>
          </w:p>
        </w:tc>
        <w:tc>
          <w:tcPr>
            <w:tcW w:w="5166"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rPr>
                <w:rFonts w:ascii="Arial" w:eastAsia="Times New Roman" w:hAnsi="Arial" w:cs="Arial"/>
                <w:sz w:val="24"/>
                <w:szCs w:val="24"/>
              </w:rPr>
            </w:pPr>
            <w:r w:rsidRPr="00C70D93">
              <w:rPr>
                <w:rFonts w:ascii="Arial" w:eastAsia="Times New Roman" w:hAnsi="Arial" w:cs="Arial"/>
                <w:sz w:val="24"/>
                <w:szCs w:val="24"/>
              </w:rPr>
              <w:t>Сдвигание свежевыпавшего снега и очистка придомовой территории от снега и льда</w:t>
            </w:r>
          </w:p>
        </w:tc>
        <w:tc>
          <w:tcPr>
            <w:tcW w:w="3549"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58 раз в холодный период</w:t>
            </w:r>
          </w:p>
        </w:tc>
        <w:tc>
          <w:tcPr>
            <w:tcW w:w="1851"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100 м2</w:t>
            </w:r>
          </w:p>
        </w:tc>
        <w:tc>
          <w:tcPr>
            <w:tcW w:w="1330"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2,13</w:t>
            </w:r>
          </w:p>
        </w:tc>
        <w:tc>
          <w:tcPr>
            <w:tcW w:w="2571"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Снег допускается складировать на газонах и на свободных территориях при обеспечении сохранения зеленых насаждений</w:t>
            </w:r>
          </w:p>
        </w:tc>
      </w:tr>
      <w:tr w:rsidR="00C70D93" w:rsidRPr="00C70D93" w:rsidTr="00C70D93">
        <w:trPr>
          <w:trHeight w:val="4845"/>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lastRenderedPageBreak/>
              <w:t>7.2.</w:t>
            </w:r>
          </w:p>
        </w:tc>
        <w:tc>
          <w:tcPr>
            <w:tcW w:w="5166"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rPr>
                <w:rFonts w:ascii="Arial" w:eastAsia="Times New Roman" w:hAnsi="Arial" w:cs="Arial"/>
                <w:sz w:val="24"/>
                <w:szCs w:val="24"/>
              </w:rPr>
            </w:pPr>
            <w:r w:rsidRPr="00C70D93">
              <w:rPr>
                <w:rFonts w:ascii="Arial" w:eastAsia="Times New Roman" w:hAnsi="Arial" w:cs="Arial"/>
                <w:sz w:val="24"/>
                <w:szCs w:val="24"/>
              </w:rPr>
              <w:t>Очистка придомовой территории от наледи и льда</w:t>
            </w:r>
          </w:p>
        </w:tc>
        <w:tc>
          <w:tcPr>
            <w:tcW w:w="3549"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Посыпка противогололедными материалами при температуре воздуха ниже 0°C</w:t>
            </w:r>
          </w:p>
        </w:tc>
        <w:tc>
          <w:tcPr>
            <w:tcW w:w="1851"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 </w:t>
            </w:r>
          </w:p>
        </w:tc>
        <w:tc>
          <w:tcPr>
            <w:tcW w:w="1330"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 </w:t>
            </w:r>
          </w:p>
        </w:tc>
        <w:tc>
          <w:tcPr>
            <w:tcW w:w="2571"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При возникновении скользкости обработка пескосоляной смесью должна производиться по норме 0,2-0,3 кг/м при помощи распределителей. Размягченные после обработки льдообразования должны быть сдвинуты или сметены плужно-щеточными снегоочистителями, не допуская их попадания на открытый грунт, под деревья или на газоны</w:t>
            </w:r>
          </w:p>
        </w:tc>
      </w:tr>
      <w:tr w:rsidR="00C70D93" w:rsidRPr="00C70D93" w:rsidTr="00C70D93">
        <w:trPr>
          <w:trHeight w:val="29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7.2.1</w:t>
            </w:r>
          </w:p>
        </w:tc>
        <w:tc>
          <w:tcPr>
            <w:tcW w:w="5166"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rPr>
                <w:rFonts w:ascii="Arial" w:eastAsia="Times New Roman" w:hAnsi="Arial" w:cs="Arial"/>
                <w:sz w:val="24"/>
                <w:szCs w:val="24"/>
              </w:rPr>
            </w:pPr>
            <w:r w:rsidRPr="00C70D93">
              <w:rPr>
                <w:rFonts w:ascii="Arial" w:eastAsia="Times New Roman" w:hAnsi="Arial" w:cs="Arial"/>
                <w:sz w:val="24"/>
                <w:szCs w:val="24"/>
              </w:rPr>
              <w:t>Уборка отмостки в зимнее время</w:t>
            </w:r>
          </w:p>
        </w:tc>
        <w:tc>
          <w:tcPr>
            <w:tcW w:w="3549"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5</w:t>
            </w:r>
          </w:p>
        </w:tc>
        <w:tc>
          <w:tcPr>
            <w:tcW w:w="1851"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100 м2</w:t>
            </w:r>
          </w:p>
        </w:tc>
        <w:tc>
          <w:tcPr>
            <w:tcW w:w="1330"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0,84</w:t>
            </w:r>
          </w:p>
        </w:tc>
        <w:tc>
          <w:tcPr>
            <w:tcW w:w="2571"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 </w:t>
            </w:r>
          </w:p>
        </w:tc>
      </w:tr>
      <w:tr w:rsidR="00C70D93" w:rsidRPr="00C70D93" w:rsidTr="00C70D93">
        <w:trPr>
          <w:trHeight w:val="29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7.2.2</w:t>
            </w:r>
          </w:p>
        </w:tc>
        <w:tc>
          <w:tcPr>
            <w:tcW w:w="5166"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rPr>
                <w:rFonts w:ascii="Arial" w:eastAsia="Times New Roman" w:hAnsi="Arial" w:cs="Arial"/>
                <w:sz w:val="24"/>
                <w:szCs w:val="24"/>
              </w:rPr>
            </w:pPr>
            <w:r w:rsidRPr="00C70D93">
              <w:rPr>
                <w:rFonts w:ascii="Arial" w:eastAsia="Times New Roman" w:hAnsi="Arial" w:cs="Arial"/>
                <w:sz w:val="24"/>
                <w:szCs w:val="24"/>
              </w:rPr>
              <w:t>Очистка крылец от наледи и снега</w:t>
            </w:r>
          </w:p>
        </w:tc>
        <w:tc>
          <w:tcPr>
            <w:tcW w:w="3549"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25</w:t>
            </w:r>
          </w:p>
        </w:tc>
        <w:tc>
          <w:tcPr>
            <w:tcW w:w="1851"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100 м2</w:t>
            </w:r>
          </w:p>
        </w:tc>
        <w:tc>
          <w:tcPr>
            <w:tcW w:w="1330"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0,09</w:t>
            </w:r>
          </w:p>
        </w:tc>
        <w:tc>
          <w:tcPr>
            <w:tcW w:w="2571"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 </w:t>
            </w:r>
          </w:p>
        </w:tc>
      </w:tr>
      <w:tr w:rsidR="00C70D93" w:rsidRPr="00C70D93" w:rsidTr="00C70D93">
        <w:trPr>
          <w:trHeight w:val="29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7.2.3.</w:t>
            </w:r>
          </w:p>
        </w:tc>
        <w:tc>
          <w:tcPr>
            <w:tcW w:w="5166"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rPr>
                <w:rFonts w:ascii="Arial" w:eastAsia="Times New Roman" w:hAnsi="Arial" w:cs="Arial"/>
                <w:sz w:val="24"/>
                <w:szCs w:val="24"/>
              </w:rPr>
            </w:pPr>
            <w:r w:rsidRPr="00C70D93">
              <w:rPr>
                <w:rFonts w:ascii="Arial" w:eastAsia="Times New Roman" w:hAnsi="Arial" w:cs="Arial"/>
                <w:sz w:val="24"/>
                <w:szCs w:val="24"/>
              </w:rPr>
              <w:t>Завоз щебня для посыпки наледи</w:t>
            </w:r>
          </w:p>
        </w:tc>
        <w:tc>
          <w:tcPr>
            <w:tcW w:w="3549"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1</w:t>
            </w:r>
          </w:p>
        </w:tc>
        <w:tc>
          <w:tcPr>
            <w:tcW w:w="1851"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м2*мес</w:t>
            </w:r>
          </w:p>
        </w:tc>
        <w:tc>
          <w:tcPr>
            <w:tcW w:w="1330"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535,2</w:t>
            </w:r>
          </w:p>
        </w:tc>
        <w:tc>
          <w:tcPr>
            <w:tcW w:w="2571"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 </w:t>
            </w:r>
          </w:p>
        </w:tc>
      </w:tr>
      <w:tr w:rsidR="00C70D93" w:rsidRPr="00C70D93" w:rsidTr="00C70D93">
        <w:trPr>
          <w:trHeight w:val="84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7.3.</w:t>
            </w:r>
          </w:p>
        </w:tc>
        <w:tc>
          <w:tcPr>
            <w:tcW w:w="5166"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rPr>
                <w:rFonts w:ascii="Arial" w:eastAsia="Times New Roman" w:hAnsi="Arial" w:cs="Arial"/>
                <w:sz w:val="24"/>
                <w:szCs w:val="24"/>
              </w:rPr>
            </w:pPr>
            <w:r w:rsidRPr="00C70D93">
              <w:rPr>
                <w:rFonts w:ascii="Arial" w:eastAsia="Times New Roman" w:hAnsi="Arial" w:cs="Arial"/>
                <w:sz w:val="24"/>
                <w:szCs w:val="24"/>
              </w:rPr>
              <w:t>Очистка козырьков над подъездами от снега и наледи</w:t>
            </w:r>
          </w:p>
        </w:tc>
        <w:tc>
          <w:tcPr>
            <w:tcW w:w="3549"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Очистка при наличии снега свыше 30 см</w:t>
            </w:r>
          </w:p>
        </w:tc>
        <w:tc>
          <w:tcPr>
            <w:tcW w:w="1851"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м2 кровли</w:t>
            </w:r>
          </w:p>
        </w:tc>
        <w:tc>
          <w:tcPr>
            <w:tcW w:w="1330"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2</w:t>
            </w:r>
          </w:p>
        </w:tc>
        <w:tc>
          <w:tcPr>
            <w:tcW w:w="2571"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Очистку производить при накоплении снега слоем более 30 см</w:t>
            </w:r>
          </w:p>
        </w:tc>
      </w:tr>
      <w:tr w:rsidR="00C70D93" w:rsidRPr="00C70D93" w:rsidTr="00C70D93">
        <w:trPr>
          <w:trHeight w:val="555"/>
        </w:trPr>
        <w:tc>
          <w:tcPr>
            <w:tcW w:w="1530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8. Работы по содержанию придомовой территории в теплый период года</w:t>
            </w:r>
          </w:p>
        </w:tc>
      </w:tr>
      <w:tr w:rsidR="00C70D93" w:rsidRPr="00C70D93" w:rsidTr="00C70D93">
        <w:trPr>
          <w:trHeight w:val="105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8.1.</w:t>
            </w:r>
          </w:p>
        </w:tc>
        <w:tc>
          <w:tcPr>
            <w:tcW w:w="5166"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rPr>
                <w:rFonts w:ascii="Arial" w:eastAsia="Times New Roman" w:hAnsi="Arial" w:cs="Arial"/>
                <w:sz w:val="24"/>
                <w:szCs w:val="24"/>
              </w:rPr>
            </w:pPr>
            <w:r w:rsidRPr="00C70D93">
              <w:rPr>
                <w:rFonts w:ascii="Arial" w:eastAsia="Times New Roman" w:hAnsi="Arial" w:cs="Arial"/>
                <w:sz w:val="24"/>
                <w:szCs w:val="24"/>
              </w:rPr>
              <w:t>Подметание и уборка придомовой территории</w:t>
            </w:r>
          </w:p>
        </w:tc>
        <w:tc>
          <w:tcPr>
            <w:tcW w:w="3549"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 xml:space="preserve">Ежедневная уборка с поливкой водой при температуре воздуха выше </w:t>
            </w:r>
            <w:r w:rsidRPr="00C70D93">
              <w:rPr>
                <w:rFonts w:ascii="Arial" w:eastAsia="Times New Roman" w:hAnsi="Arial" w:cs="Arial"/>
                <w:sz w:val="24"/>
                <w:szCs w:val="24"/>
              </w:rPr>
              <w:lastRenderedPageBreak/>
              <w:t>плюс 10 °C</w:t>
            </w:r>
          </w:p>
        </w:tc>
        <w:tc>
          <w:tcPr>
            <w:tcW w:w="1851"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lastRenderedPageBreak/>
              <w:t>100 м2</w:t>
            </w:r>
          </w:p>
        </w:tc>
        <w:tc>
          <w:tcPr>
            <w:tcW w:w="1330"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2,48</w:t>
            </w:r>
          </w:p>
        </w:tc>
        <w:tc>
          <w:tcPr>
            <w:tcW w:w="2571"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 xml:space="preserve">После уборки на территории должно быть отсутствие </w:t>
            </w:r>
            <w:r w:rsidRPr="00C70D93">
              <w:rPr>
                <w:rFonts w:ascii="Arial" w:eastAsia="Times New Roman" w:hAnsi="Arial" w:cs="Arial"/>
                <w:sz w:val="24"/>
                <w:szCs w:val="24"/>
              </w:rPr>
              <w:lastRenderedPageBreak/>
              <w:t>мусора</w:t>
            </w:r>
          </w:p>
        </w:tc>
      </w:tr>
      <w:tr w:rsidR="00C70D93" w:rsidRPr="00C70D93" w:rsidTr="00C70D93">
        <w:trPr>
          <w:trHeight w:val="735"/>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lastRenderedPageBreak/>
              <w:t>8.2.</w:t>
            </w:r>
          </w:p>
        </w:tc>
        <w:tc>
          <w:tcPr>
            <w:tcW w:w="5166"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rPr>
                <w:rFonts w:ascii="Arial" w:eastAsia="Times New Roman" w:hAnsi="Arial" w:cs="Arial"/>
                <w:sz w:val="24"/>
                <w:szCs w:val="24"/>
              </w:rPr>
            </w:pPr>
            <w:r w:rsidRPr="00C70D93">
              <w:rPr>
                <w:rFonts w:ascii="Arial" w:eastAsia="Times New Roman" w:hAnsi="Arial" w:cs="Arial"/>
                <w:sz w:val="24"/>
                <w:szCs w:val="24"/>
              </w:rPr>
              <w:t>Уборка и выкашивание газонов</w:t>
            </w:r>
          </w:p>
        </w:tc>
        <w:tc>
          <w:tcPr>
            <w:tcW w:w="3549"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Ежедневная уборка, скашивание 2 раза</w:t>
            </w:r>
          </w:p>
        </w:tc>
        <w:tc>
          <w:tcPr>
            <w:tcW w:w="1851"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 xml:space="preserve">100 м2 </w:t>
            </w:r>
          </w:p>
        </w:tc>
        <w:tc>
          <w:tcPr>
            <w:tcW w:w="1330"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4,54</w:t>
            </w:r>
          </w:p>
        </w:tc>
        <w:tc>
          <w:tcPr>
            <w:tcW w:w="2571"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После уборки на территории должно быть отсутствие мусора. После сезонного выкашивания газонов высота травы не должна превышать 10 см</w:t>
            </w:r>
          </w:p>
        </w:tc>
      </w:tr>
      <w:tr w:rsidR="00C70D93" w:rsidRPr="00C70D93" w:rsidTr="00C70D93">
        <w:trPr>
          <w:trHeight w:val="675"/>
        </w:trPr>
        <w:tc>
          <w:tcPr>
            <w:tcW w:w="1530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9. Работы, выполняемые в целях надлежащего состояния перегородок, фасадов, лестниц, внутренней отделки общего имущества</w:t>
            </w:r>
          </w:p>
        </w:tc>
      </w:tr>
      <w:tr w:rsidR="00C70D93" w:rsidRPr="00C70D93" w:rsidTr="00C70D93">
        <w:trPr>
          <w:trHeight w:val="140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9.1.</w:t>
            </w:r>
          </w:p>
        </w:tc>
        <w:tc>
          <w:tcPr>
            <w:tcW w:w="5166"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rPr>
                <w:rFonts w:ascii="Arial" w:eastAsia="Times New Roman" w:hAnsi="Arial" w:cs="Arial"/>
                <w:sz w:val="24"/>
                <w:szCs w:val="24"/>
              </w:rPr>
            </w:pPr>
            <w:r w:rsidRPr="00C70D93">
              <w:rPr>
                <w:rFonts w:ascii="Arial" w:eastAsia="Times New Roman" w:hAnsi="Arial" w:cs="Arial"/>
                <w:sz w:val="24"/>
                <w:szCs w:val="24"/>
              </w:rPr>
              <w:t>Выявление деформаций и повреждений в несущих конструкциях перегородок и лестниц, ненадежности крепления ограждений лестниц, выбоин и сколов в ступенях</w:t>
            </w:r>
          </w:p>
        </w:tc>
        <w:tc>
          <w:tcPr>
            <w:tcW w:w="3549"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2 раза в год, при выявлении нарушений устранить</w:t>
            </w:r>
          </w:p>
        </w:tc>
        <w:tc>
          <w:tcPr>
            <w:tcW w:w="1851"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1000м2 л.кл.подвала</w:t>
            </w:r>
          </w:p>
        </w:tc>
        <w:tc>
          <w:tcPr>
            <w:tcW w:w="1330"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0,07</w:t>
            </w:r>
          </w:p>
        </w:tc>
        <w:tc>
          <w:tcPr>
            <w:tcW w:w="2571"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Отсутствие выбоин и сколов на ступенях, отсутствие неустойчивости ограждения лестниц</w:t>
            </w:r>
          </w:p>
        </w:tc>
      </w:tr>
      <w:tr w:rsidR="00C70D93" w:rsidRPr="00C70D93" w:rsidTr="00C70D93">
        <w:trPr>
          <w:trHeight w:val="99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9.2.</w:t>
            </w:r>
          </w:p>
        </w:tc>
        <w:tc>
          <w:tcPr>
            <w:tcW w:w="5166"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rPr>
                <w:rFonts w:ascii="Arial" w:eastAsia="Times New Roman" w:hAnsi="Arial" w:cs="Arial"/>
                <w:sz w:val="24"/>
                <w:szCs w:val="24"/>
              </w:rPr>
            </w:pPr>
            <w:r w:rsidRPr="00C70D93">
              <w:rPr>
                <w:rFonts w:ascii="Arial" w:eastAsia="Times New Roman" w:hAnsi="Arial" w:cs="Arial"/>
                <w:sz w:val="24"/>
                <w:szCs w:val="24"/>
              </w:rPr>
              <w:t>Контроль состояния внутренней отделки общего имущества</w:t>
            </w:r>
          </w:p>
        </w:tc>
        <w:tc>
          <w:tcPr>
            <w:tcW w:w="3549"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2 раза в год, при выявлении нарушений запланировать мероприятия по устранению</w:t>
            </w:r>
          </w:p>
        </w:tc>
        <w:tc>
          <w:tcPr>
            <w:tcW w:w="1851"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1000м2 л.кл.подвала</w:t>
            </w:r>
          </w:p>
        </w:tc>
        <w:tc>
          <w:tcPr>
            <w:tcW w:w="1330"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0,07</w:t>
            </w:r>
          </w:p>
        </w:tc>
        <w:tc>
          <w:tcPr>
            <w:tcW w:w="2571"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Составление плана мероприятий</w:t>
            </w:r>
          </w:p>
        </w:tc>
      </w:tr>
      <w:tr w:rsidR="00C70D93" w:rsidRPr="00C70D93" w:rsidTr="00C70D93">
        <w:trPr>
          <w:trHeight w:val="540"/>
        </w:trPr>
        <w:tc>
          <w:tcPr>
            <w:tcW w:w="1530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10. Работы по организации накопления отходов I - IV классов опасности</w:t>
            </w:r>
          </w:p>
        </w:tc>
      </w:tr>
      <w:tr w:rsidR="00C70D93" w:rsidRPr="00C70D93" w:rsidTr="00C70D93">
        <w:trPr>
          <w:trHeight w:val="130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10.1.</w:t>
            </w:r>
          </w:p>
        </w:tc>
        <w:tc>
          <w:tcPr>
            <w:tcW w:w="5166" w:type="dxa"/>
            <w:tcBorders>
              <w:top w:val="nil"/>
              <w:left w:val="nil"/>
              <w:bottom w:val="single" w:sz="4" w:space="0" w:color="auto"/>
              <w:right w:val="single" w:sz="4" w:space="0" w:color="auto"/>
            </w:tcBorders>
            <w:shd w:val="clear" w:color="auto" w:fill="auto"/>
            <w:vAlign w:val="bottom"/>
            <w:hideMark/>
          </w:tcPr>
          <w:p w:rsidR="00C70D93" w:rsidRPr="00C70D93" w:rsidRDefault="00C70D93" w:rsidP="00C70D93">
            <w:pPr>
              <w:rPr>
                <w:rFonts w:ascii="Arial" w:eastAsia="Times New Roman" w:hAnsi="Arial" w:cs="Arial"/>
                <w:color w:val="000000"/>
                <w:sz w:val="24"/>
                <w:szCs w:val="24"/>
              </w:rPr>
            </w:pPr>
            <w:r w:rsidRPr="00C70D93">
              <w:rPr>
                <w:rFonts w:ascii="Arial" w:eastAsia="Times New Roman" w:hAnsi="Arial" w:cs="Arial"/>
                <w:color w:val="000000"/>
                <w:sz w:val="24"/>
                <w:szCs w:val="24"/>
              </w:rPr>
              <w:t>Организация накопления отходов I - IV классов опасности (отработанных ртутьсодержащих ламп и др.) и их передача в организации, имеющие лицензии на осуществление деятельности по сбору, транспортированию, обработке, утилизации, обезвреживанию, размещению таких отходов</w:t>
            </w:r>
          </w:p>
        </w:tc>
        <w:tc>
          <w:tcPr>
            <w:tcW w:w="3549" w:type="dxa"/>
            <w:tcBorders>
              <w:top w:val="nil"/>
              <w:left w:val="nil"/>
              <w:bottom w:val="single" w:sz="4" w:space="0" w:color="auto"/>
              <w:right w:val="single" w:sz="4" w:space="0" w:color="auto"/>
            </w:tcBorders>
            <w:shd w:val="clear" w:color="auto" w:fill="auto"/>
            <w:vAlign w:val="bottom"/>
            <w:hideMark/>
          </w:tcPr>
          <w:p w:rsidR="00C70D93" w:rsidRPr="00C70D93" w:rsidRDefault="00C70D93" w:rsidP="00C70D93">
            <w:pPr>
              <w:jc w:val="center"/>
              <w:rPr>
                <w:rFonts w:ascii="Arial" w:eastAsia="Times New Roman" w:hAnsi="Arial" w:cs="Arial"/>
                <w:color w:val="000000"/>
                <w:sz w:val="24"/>
                <w:szCs w:val="24"/>
              </w:rPr>
            </w:pPr>
            <w:r w:rsidRPr="00C70D93">
              <w:rPr>
                <w:rFonts w:ascii="Arial" w:eastAsia="Times New Roman" w:hAnsi="Arial" w:cs="Arial"/>
                <w:color w:val="000000"/>
                <w:sz w:val="24"/>
                <w:szCs w:val="24"/>
              </w:rPr>
              <w:t>Организация места накопления - на территории управляющей организации. Передача в специализированные организации - по факту накопления</w:t>
            </w:r>
          </w:p>
        </w:tc>
        <w:tc>
          <w:tcPr>
            <w:tcW w:w="1851"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шт.</w:t>
            </w:r>
          </w:p>
        </w:tc>
        <w:tc>
          <w:tcPr>
            <w:tcW w:w="1330"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10</w:t>
            </w:r>
          </w:p>
        </w:tc>
        <w:tc>
          <w:tcPr>
            <w:tcW w:w="2571"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Услуга предоставляется при обращении нанимателей и собственников помещений</w:t>
            </w:r>
          </w:p>
        </w:tc>
      </w:tr>
      <w:tr w:rsidR="00C70D93" w:rsidRPr="00C70D93" w:rsidTr="00C70D93">
        <w:trPr>
          <w:trHeight w:val="1215"/>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lastRenderedPageBreak/>
              <w:t>10.2.</w:t>
            </w:r>
          </w:p>
        </w:tc>
        <w:tc>
          <w:tcPr>
            <w:tcW w:w="5166"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rPr>
                <w:rFonts w:ascii="Arial" w:eastAsia="Times New Roman" w:hAnsi="Arial" w:cs="Arial"/>
                <w:sz w:val="24"/>
                <w:szCs w:val="24"/>
              </w:rPr>
            </w:pPr>
            <w:r w:rsidRPr="00C70D93">
              <w:rPr>
                <w:rFonts w:ascii="Arial" w:eastAsia="Times New Roman" w:hAnsi="Arial" w:cs="Arial"/>
                <w:sz w:val="24"/>
                <w:szCs w:val="24"/>
              </w:rPr>
              <w:t>Обслуживание контейнерных площадок</w:t>
            </w:r>
          </w:p>
        </w:tc>
        <w:tc>
          <w:tcPr>
            <w:tcW w:w="3549"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ежедневно</w:t>
            </w:r>
          </w:p>
        </w:tc>
        <w:tc>
          <w:tcPr>
            <w:tcW w:w="1851"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площадка</w:t>
            </w:r>
          </w:p>
        </w:tc>
        <w:tc>
          <w:tcPr>
            <w:tcW w:w="1330"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1</w:t>
            </w:r>
          </w:p>
        </w:tc>
        <w:tc>
          <w:tcPr>
            <w:tcW w:w="2571"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Содержание в исправном состоянии контейнеров без переполнения и загрязнения территории</w:t>
            </w:r>
          </w:p>
        </w:tc>
      </w:tr>
      <w:tr w:rsidR="00C70D93" w:rsidRPr="00C70D93" w:rsidTr="00C70D93">
        <w:trPr>
          <w:trHeight w:val="615"/>
        </w:trPr>
        <w:tc>
          <w:tcPr>
            <w:tcW w:w="1530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11. Обеспечение устранения аварий</w:t>
            </w:r>
          </w:p>
        </w:tc>
      </w:tr>
      <w:tr w:rsidR="00C70D93" w:rsidRPr="00C70D93" w:rsidTr="00C70D93">
        <w:trPr>
          <w:trHeight w:val="261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11.1.</w:t>
            </w:r>
          </w:p>
        </w:tc>
        <w:tc>
          <w:tcPr>
            <w:tcW w:w="5166"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rPr>
                <w:rFonts w:ascii="Arial" w:eastAsia="Times New Roman" w:hAnsi="Arial" w:cs="Arial"/>
                <w:sz w:val="24"/>
                <w:szCs w:val="24"/>
              </w:rPr>
            </w:pPr>
            <w:r w:rsidRPr="00C70D93">
              <w:rPr>
                <w:rFonts w:ascii="Arial" w:eastAsia="Times New Roman" w:hAnsi="Arial" w:cs="Arial"/>
                <w:sz w:val="24"/>
                <w:szCs w:val="24"/>
              </w:rPr>
              <w:t xml:space="preserve"> Обеспечение устранения аварий на системах отопления, холодного и горячего водоснабжения, водоотведения, электроснабжения </w:t>
            </w:r>
          </w:p>
        </w:tc>
        <w:tc>
          <w:tcPr>
            <w:tcW w:w="3549"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 xml:space="preserve">В соответствии с приложением 1 к Правилам предоставления коммунальных услуг собственникам и пользователям помещений в многоквартирных домах, утвержденных Постановлением Правительства РФ от 06.05.2011 № 354  </w:t>
            </w:r>
          </w:p>
        </w:tc>
        <w:tc>
          <w:tcPr>
            <w:tcW w:w="1851"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кв.м. площади многоквартирного дома</w:t>
            </w:r>
          </w:p>
        </w:tc>
        <w:tc>
          <w:tcPr>
            <w:tcW w:w="1330"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535,2</w:t>
            </w:r>
          </w:p>
        </w:tc>
        <w:tc>
          <w:tcPr>
            <w:tcW w:w="2571" w:type="dxa"/>
            <w:tcBorders>
              <w:top w:val="nil"/>
              <w:left w:val="nil"/>
              <w:bottom w:val="single" w:sz="4" w:space="0" w:color="auto"/>
              <w:right w:val="single" w:sz="4" w:space="0" w:color="auto"/>
            </w:tcBorders>
            <w:shd w:val="clear" w:color="000000" w:fill="FFFFFF"/>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Аварийные заявки, связанные с обеспечением безопасности проживания, устраняются в срочном порядке</w:t>
            </w:r>
          </w:p>
        </w:tc>
      </w:tr>
      <w:tr w:rsidR="00C70D93" w:rsidRPr="00C70D93" w:rsidTr="00C70D93">
        <w:trPr>
          <w:trHeight w:val="315"/>
        </w:trPr>
        <w:tc>
          <w:tcPr>
            <w:tcW w:w="1530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12. Управление МКД</w:t>
            </w:r>
          </w:p>
        </w:tc>
      </w:tr>
      <w:tr w:rsidR="00C70D93" w:rsidRPr="00C70D93" w:rsidTr="00C70D93">
        <w:trPr>
          <w:trHeight w:val="2580"/>
        </w:trPr>
        <w:tc>
          <w:tcPr>
            <w:tcW w:w="842" w:type="dxa"/>
            <w:tcBorders>
              <w:top w:val="nil"/>
              <w:left w:val="single" w:sz="4" w:space="0" w:color="auto"/>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12.1.</w:t>
            </w:r>
          </w:p>
        </w:tc>
        <w:tc>
          <w:tcPr>
            <w:tcW w:w="5166"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rPr>
                <w:rFonts w:ascii="Arial" w:eastAsia="Times New Roman" w:hAnsi="Arial" w:cs="Arial"/>
                <w:sz w:val="24"/>
                <w:szCs w:val="24"/>
              </w:rPr>
            </w:pPr>
            <w:r w:rsidRPr="00C70D93">
              <w:rPr>
                <w:rFonts w:ascii="Arial" w:eastAsia="Times New Roman" w:hAnsi="Arial" w:cs="Arial"/>
                <w:sz w:val="24"/>
                <w:szCs w:val="24"/>
              </w:rPr>
              <w:t>Управление МКД</w:t>
            </w:r>
          </w:p>
        </w:tc>
        <w:tc>
          <w:tcPr>
            <w:tcW w:w="3549"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в течение  года</w:t>
            </w:r>
          </w:p>
        </w:tc>
        <w:tc>
          <w:tcPr>
            <w:tcW w:w="1851"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кв.м. площади многоквартирного дома</w:t>
            </w:r>
          </w:p>
        </w:tc>
        <w:tc>
          <w:tcPr>
            <w:tcW w:w="1330" w:type="dxa"/>
            <w:tcBorders>
              <w:top w:val="nil"/>
              <w:left w:val="nil"/>
              <w:bottom w:val="single" w:sz="4" w:space="0" w:color="auto"/>
              <w:right w:val="single" w:sz="4" w:space="0" w:color="auto"/>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535,2</w:t>
            </w:r>
          </w:p>
        </w:tc>
        <w:tc>
          <w:tcPr>
            <w:tcW w:w="2571" w:type="dxa"/>
            <w:tcBorders>
              <w:top w:val="nil"/>
              <w:left w:val="nil"/>
              <w:bottom w:val="single" w:sz="4" w:space="0" w:color="auto"/>
              <w:right w:val="single" w:sz="4" w:space="0" w:color="auto"/>
            </w:tcBorders>
            <w:shd w:val="clear" w:color="000000" w:fill="FFFFFF"/>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Предоставление услуг  соответствующие стандартам управления многоквартирным домом, установленным Постановлением  Правительства РФ от 15.05.2013 N 416</w:t>
            </w:r>
          </w:p>
        </w:tc>
      </w:tr>
      <w:tr w:rsidR="00C70D93" w:rsidRPr="00C70D93" w:rsidTr="00C70D93">
        <w:trPr>
          <w:trHeight w:val="310"/>
        </w:trPr>
        <w:tc>
          <w:tcPr>
            <w:tcW w:w="842" w:type="dxa"/>
            <w:tcBorders>
              <w:top w:val="nil"/>
              <w:left w:val="nil"/>
              <w:bottom w:val="nil"/>
              <w:right w:val="nil"/>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p>
        </w:tc>
        <w:tc>
          <w:tcPr>
            <w:tcW w:w="5166" w:type="dxa"/>
            <w:tcBorders>
              <w:top w:val="nil"/>
              <w:left w:val="nil"/>
              <w:bottom w:val="nil"/>
              <w:right w:val="nil"/>
            </w:tcBorders>
            <w:shd w:val="clear" w:color="auto" w:fill="auto"/>
            <w:vAlign w:val="center"/>
            <w:hideMark/>
          </w:tcPr>
          <w:p w:rsidR="00C70D93" w:rsidRPr="00C70D93" w:rsidRDefault="00C70D93" w:rsidP="00C70D93">
            <w:pPr>
              <w:rPr>
                <w:rFonts w:ascii="Arial" w:eastAsia="Times New Roman" w:hAnsi="Arial" w:cs="Arial"/>
                <w:sz w:val="24"/>
                <w:szCs w:val="24"/>
              </w:rPr>
            </w:pPr>
          </w:p>
        </w:tc>
        <w:tc>
          <w:tcPr>
            <w:tcW w:w="3549" w:type="dxa"/>
            <w:tcBorders>
              <w:top w:val="nil"/>
              <w:left w:val="nil"/>
              <w:bottom w:val="nil"/>
              <w:right w:val="nil"/>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p>
        </w:tc>
        <w:tc>
          <w:tcPr>
            <w:tcW w:w="1851" w:type="dxa"/>
            <w:tcBorders>
              <w:top w:val="nil"/>
              <w:left w:val="nil"/>
              <w:bottom w:val="nil"/>
              <w:right w:val="nil"/>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p>
        </w:tc>
        <w:tc>
          <w:tcPr>
            <w:tcW w:w="1330" w:type="dxa"/>
            <w:tcBorders>
              <w:top w:val="nil"/>
              <w:left w:val="nil"/>
              <w:bottom w:val="nil"/>
              <w:right w:val="nil"/>
            </w:tcBorders>
            <w:shd w:val="clear" w:color="000000" w:fill="FFFFFF"/>
            <w:vAlign w:val="center"/>
            <w:hideMark/>
          </w:tcPr>
          <w:p w:rsidR="00C70D93" w:rsidRPr="00C70D93" w:rsidRDefault="00C70D93" w:rsidP="00C70D93">
            <w:pPr>
              <w:jc w:val="center"/>
              <w:rPr>
                <w:rFonts w:ascii="Arial" w:eastAsia="Times New Roman" w:hAnsi="Arial" w:cs="Arial"/>
                <w:sz w:val="24"/>
                <w:szCs w:val="24"/>
              </w:rPr>
            </w:pPr>
            <w:r w:rsidRPr="00C70D93">
              <w:rPr>
                <w:rFonts w:ascii="Arial" w:eastAsia="Times New Roman" w:hAnsi="Arial" w:cs="Arial"/>
                <w:sz w:val="24"/>
                <w:szCs w:val="24"/>
              </w:rPr>
              <w:t> </w:t>
            </w:r>
          </w:p>
        </w:tc>
        <w:tc>
          <w:tcPr>
            <w:tcW w:w="2571" w:type="dxa"/>
            <w:tcBorders>
              <w:top w:val="nil"/>
              <w:left w:val="nil"/>
              <w:bottom w:val="nil"/>
              <w:right w:val="nil"/>
            </w:tcBorders>
            <w:shd w:val="clear" w:color="000000" w:fill="FFFFFF"/>
            <w:vAlign w:val="center"/>
            <w:hideMark/>
          </w:tcPr>
          <w:p w:rsidR="00C70D93" w:rsidRPr="00C70D93" w:rsidRDefault="00C70D93" w:rsidP="00C70D93">
            <w:pPr>
              <w:jc w:val="center"/>
              <w:rPr>
                <w:rFonts w:ascii="Arial" w:eastAsia="Times New Roman" w:hAnsi="Arial" w:cs="Arial"/>
                <w:bCs/>
                <w:sz w:val="24"/>
                <w:szCs w:val="24"/>
              </w:rPr>
            </w:pPr>
            <w:r w:rsidRPr="00C70D93">
              <w:rPr>
                <w:rFonts w:ascii="Arial" w:eastAsia="Times New Roman" w:hAnsi="Arial" w:cs="Arial"/>
                <w:bCs/>
                <w:sz w:val="24"/>
                <w:szCs w:val="24"/>
              </w:rPr>
              <w:t> </w:t>
            </w:r>
          </w:p>
        </w:tc>
      </w:tr>
      <w:tr w:rsidR="00C70D93" w:rsidRPr="00C70D93" w:rsidTr="00C70D93">
        <w:trPr>
          <w:trHeight w:val="1545"/>
        </w:trPr>
        <w:tc>
          <w:tcPr>
            <w:tcW w:w="842" w:type="dxa"/>
            <w:tcBorders>
              <w:top w:val="nil"/>
              <w:left w:val="nil"/>
              <w:bottom w:val="nil"/>
              <w:right w:val="nil"/>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p>
        </w:tc>
        <w:tc>
          <w:tcPr>
            <w:tcW w:w="5166" w:type="dxa"/>
            <w:tcBorders>
              <w:top w:val="nil"/>
              <w:left w:val="nil"/>
              <w:bottom w:val="nil"/>
              <w:right w:val="nil"/>
            </w:tcBorders>
            <w:shd w:val="clear" w:color="auto" w:fill="auto"/>
            <w:noWrap/>
            <w:vAlign w:val="center"/>
            <w:hideMark/>
          </w:tcPr>
          <w:p w:rsidR="00C70D93" w:rsidRPr="00C70D93" w:rsidRDefault="00C70D93" w:rsidP="00C70D93">
            <w:pPr>
              <w:rPr>
                <w:rFonts w:ascii="Arial" w:eastAsia="Times New Roman" w:hAnsi="Arial" w:cs="Arial"/>
                <w:sz w:val="24"/>
                <w:szCs w:val="24"/>
              </w:rPr>
            </w:pPr>
          </w:p>
        </w:tc>
        <w:tc>
          <w:tcPr>
            <w:tcW w:w="3549" w:type="dxa"/>
            <w:tcBorders>
              <w:top w:val="nil"/>
              <w:left w:val="nil"/>
              <w:bottom w:val="nil"/>
              <w:right w:val="nil"/>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p>
        </w:tc>
        <w:tc>
          <w:tcPr>
            <w:tcW w:w="1851" w:type="dxa"/>
            <w:tcBorders>
              <w:top w:val="nil"/>
              <w:left w:val="nil"/>
              <w:bottom w:val="nil"/>
              <w:right w:val="nil"/>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p>
        </w:tc>
        <w:tc>
          <w:tcPr>
            <w:tcW w:w="1330" w:type="dxa"/>
            <w:tcBorders>
              <w:top w:val="nil"/>
              <w:left w:val="nil"/>
              <w:bottom w:val="nil"/>
              <w:right w:val="nil"/>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p>
        </w:tc>
        <w:tc>
          <w:tcPr>
            <w:tcW w:w="2571" w:type="dxa"/>
            <w:tcBorders>
              <w:top w:val="nil"/>
              <w:left w:val="nil"/>
              <w:bottom w:val="nil"/>
              <w:right w:val="nil"/>
            </w:tcBorders>
            <w:shd w:val="clear" w:color="auto" w:fill="auto"/>
            <w:vAlign w:val="center"/>
            <w:hideMark/>
          </w:tcPr>
          <w:p w:rsidR="00C70D93" w:rsidRPr="00C70D93" w:rsidRDefault="00C70D93" w:rsidP="00C70D93">
            <w:pPr>
              <w:jc w:val="center"/>
              <w:rPr>
                <w:rFonts w:ascii="Arial" w:eastAsia="Times New Roman" w:hAnsi="Arial" w:cs="Arial"/>
                <w:sz w:val="24"/>
                <w:szCs w:val="24"/>
              </w:rPr>
            </w:pPr>
          </w:p>
        </w:tc>
      </w:tr>
    </w:tbl>
    <w:p w:rsidR="00C70D93" w:rsidRPr="00C70D93" w:rsidRDefault="00C70D93" w:rsidP="002C07DB">
      <w:pPr>
        <w:widowControl w:val="0"/>
        <w:autoSpaceDE w:val="0"/>
        <w:autoSpaceDN w:val="0"/>
        <w:adjustRightInd w:val="0"/>
        <w:jc w:val="both"/>
        <w:outlineLvl w:val="2"/>
        <w:rPr>
          <w:rFonts w:ascii="Arial" w:hAnsi="Arial" w:cs="Arial"/>
          <w:sz w:val="24"/>
          <w:szCs w:val="24"/>
        </w:rPr>
      </w:pPr>
    </w:p>
    <w:sectPr w:rsidR="00C70D93" w:rsidRPr="00C70D93" w:rsidSect="00C70D93">
      <w:pgSz w:w="16838" w:h="11905" w:orient="landscape"/>
      <w:pgMar w:top="1080" w:right="284" w:bottom="1080" w:left="1440" w:header="720" w:footer="720" w:gutter="0"/>
      <w:pgNumType w:start="1"/>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4E72" w:rsidRDefault="00CB4E72">
      <w:r>
        <w:separator/>
      </w:r>
    </w:p>
  </w:endnote>
  <w:endnote w:type="continuationSeparator" w:id="0">
    <w:p w:rsidR="00CB4E72" w:rsidRDefault="00CB4E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Lucida Console">
    <w:panose1 w:val="020B0609040504020204"/>
    <w:charset w:val="CC"/>
    <w:family w:val="modern"/>
    <w:pitch w:val="fixed"/>
    <w:sig w:usb0="8000028F" w:usb1="00001800" w:usb2="00000000" w:usb3="00000000" w:csb0="0000001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font428">
    <w:charset w:val="CC"/>
    <w:family w:val="auto"/>
    <w:pitch w:val="variable"/>
    <w:sig w:usb0="00000000" w:usb1="00000000" w:usb2="00000000" w:usb3="00000000" w:csb0="00000000"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4E72" w:rsidRDefault="00CB4E72">
      <w:r>
        <w:separator/>
      </w:r>
    </w:p>
  </w:footnote>
  <w:footnote w:type="continuationSeparator" w:id="0">
    <w:p w:rsidR="00CB4E72" w:rsidRDefault="00CB4E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406941"/>
      <w:docPartObj>
        <w:docPartGallery w:val="Page Numbers (Top of Page)"/>
        <w:docPartUnique/>
      </w:docPartObj>
    </w:sdtPr>
    <w:sdtContent>
      <w:p w:rsidR="00BA224E" w:rsidRDefault="001321ED" w:rsidP="00690443">
        <w:pPr>
          <w:pStyle w:val="a7"/>
          <w:jc w:val="center"/>
        </w:pPr>
        <w:r>
          <w:fldChar w:fldCharType="begin"/>
        </w:r>
        <w:r w:rsidR="00684FFB">
          <w:instrText xml:space="preserve"> PAGE   \* MERGEFORMAT </w:instrText>
        </w:r>
        <w:r>
          <w:fldChar w:fldCharType="separate"/>
        </w:r>
        <w:r w:rsidR="007C6CB4">
          <w:rPr>
            <w:noProof/>
          </w:rPr>
          <w:t>2</w:t>
        </w:r>
        <w:r>
          <w:rPr>
            <w:noProof/>
          </w:rPr>
          <w:fldChar w:fldCharType="end"/>
        </w:r>
      </w:p>
    </w:sdtContent>
  </w:sdt>
  <w:p w:rsidR="00BA224E" w:rsidRDefault="00BA224E">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47B52"/>
    <w:multiLevelType w:val="hybridMultilevel"/>
    <w:tmpl w:val="9BD6C844"/>
    <w:lvl w:ilvl="0" w:tplc="4EB25D16">
      <w:start w:val="4"/>
      <w:numFmt w:val="decimal"/>
      <w:lvlText w:val="%1."/>
      <w:lvlJc w:val="left"/>
      <w:pPr>
        <w:ind w:left="644" w:hanging="360"/>
      </w:pPr>
      <w:rPr>
        <w:rFonts w:hint="default"/>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DBB680D"/>
    <w:multiLevelType w:val="hybridMultilevel"/>
    <w:tmpl w:val="B82C09BE"/>
    <w:lvl w:ilvl="0" w:tplc="477E427A">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151756D5"/>
    <w:multiLevelType w:val="hybridMultilevel"/>
    <w:tmpl w:val="08AE57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0A0D04"/>
    <w:multiLevelType w:val="hybridMultilevel"/>
    <w:tmpl w:val="A3A47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EC1C2C"/>
    <w:multiLevelType w:val="hybridMultilevel"/>
    <w:tmpl w:val="08AE57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BD7693"/>
    <w:multiLevelType w:val="multilevel"/>
    <w:tmpl w:val="4DCCEDA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6">
    <w:nsid w:val="32CF5A56"/>
    <w:multiLevelType w:val="singleLevel"/>
    <w:tmpl w:val="BA8654E8"/>
    <w:lvl w:ilvl="0">
      <w:start w:val="1"/>
      <w:numFmt w:val="decimal"/>
      <w:lvlText w:val="%1."/>
      <w:lvlJc w:val="left"/>
      <w:pPr>
        <w:tabs>
          <w:tab w:val="num" w:pos="1110"/>
        </w:tabs>
        <w:ind w:left="1110" w:hanging="390"/>
      </w:pPr>
      <w:rPr>
        <w:rFonts w:hint="default"/>
      </w:rPr>
    </w:lvl>
  </w:abstractNum>
  <w:abstractNum w:abstractNumId="7">
    <w:nsid w:val="37642608"/>
    <w:multiLevelType w:val="hybridMultilevel"/>
    <w:tmpl w:val="39584956"/>
    <w:lvl w:ilvl="0" w:tplc="36BC16C8">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A3F3285"/>
    <w:multiLevelType w:val="hybridMultilevel"/>
    <w:tmpl w:val="9DB6DB32"/>
    <w:lvl w:ilvl="0" w:tplc="28E6833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B46713B"/>
    <w:multiLevelType w:val="hybridMultilevel"/>
    <w:tmpl w:val="536EFBB6"/>
    <w:lvl w:ilvl="0" w:tplc="A3CC5566">
      <w:start w:val="1"/>
      <w:numFmt w:val="decimal"/>
      <w:lvlText w:val="%1."/>
      <w:legacy w:legacy="1" w:legacySpace="0" w:legacyIndent="332"/>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54EF2513"/>
    <w:multiLevelType w:val="hybridMultilevel"/>
    <w:tmpl w:val="8B38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7860088"/>
    <w:multiLevelType w:val="singleLevel"/>
    <w:tmpl w:val="42AE8BCC"/>
    <w:lvl w:ilvl="0">
      <w:start w:val="1"/>
      <w:numFmt w:val="decimal"/>
      <w:lvlText w:val="%1."/>
      <w:lvlJc w:val="left"/>
      <w:pPr>
        <w:tabs>
          <w:tab w:val="num" w:pos="1080"/>
        </w:tabs>
        <w:ind w:left="1080" w:hanging="360"/>
      </w:pPr>
      <w:rPr>
        <w:rFonts w:hint="default"/>
      </w:rPr>
    </w:lvl>
  </w:abstractNum>
  <w:abstractNum w:abstractNumId="12">
    <w:nsid w:val="58B566EF"/>
    <w:multiLevelType w:val="singleLevel"/>
    <w:tmpl w:val="5F2217A0"/>
    <w:lvl w:ilvl="0">
      <w:start w:val="1"/>
      <w:numFmt w:val="bullet"/>
      <w:lvlText w:val="-"/>
      <w:lvlJc w:val="left"/>
      <w:pPr>
        <w:tabs>
          <w:tab w:val="num" w:pos="1080"/>
        </w:tabs>
        <w:ind w:left="1080" w:hanging="360"/>
      </w:pPr>
      <w:rPr>
        <w:rFonts w:hint="default"/>
      </w:rPr>
    </w:lvl>
  </w:abstractNum>
  <w:abstractNum w:abstractNumId="13">
    <w:nsid w:val="5D571EFF"/>
    <w:multiLevelType w:val="hybridMultilevel"/>
    <w:tmpl w:val="C576B96E"/>
    <w:lvl w:ilvl="0" w:tplc="4542534C">
      <w:start w:val="1"/>
      <w:numFmt w:val="bullet"/>
      <w:lvlText w:val=""/>
      <w:lvlJc w:val="left"/>
      <w:pPr>
        <w:tabs>
          <w:tab w:val="num" w:pos="720"/>
        </w:tabs>
        <w:ind w:left="720" w:hanging="360"/>
      </w:pPr>
      <w:rPr>
        <w:rFonts w:ascii="Wingdings" w:hAnsi="Wingdings" w:hint="default"/>
      </w:rPr>
    </w:lvl>
    <w:lvl w:ilvl="1" w:tplc="0E02A82C" w:tentative="1">
      <w:start w:val="1"/>
      <w:numFmt w:val="bullet"/>
      <w:lvlText w:val=""/>
      <w:lvlJc w:val="left"/>
      <w:pPr>
        <w:tabs>
          <w:tab w:val="num" w:pos="1440"/>
        </w:tabs>
        <w:ind w:left="1440" w:hanging="360"/>
      </w:pPr>
      <w:rPr>
        <w:rFonts w:ascii="Wingdings" w:hAnsi="Wingdings" w:hint="default"/>
      </w:rPr>
    </w:lvl>
    <w:lvl w:ilvl="2" w:tplc="5448A46A" w:tentative="1">
      <w:start w:val="1"/>
      <w:numFmt w:val="bullet"/>
      <w:lvlText w:val=""/>
      <w:lvlJc w:val="left"/>
      <w:pPr>
        <w:tabs>
          <w:tab w:val="num" w:pos="2160"/>
        </w:tabs>
        <w:ind w:left="2160" w:hanging="360"/>
      </w:pPr>
      <w:rPr>
        <w:rFonts w:ascii="Wingdings" w:hAnsi="Wingdings" w:hint="default"/>
      </w:rPr>
    </w:lvl>
    <w:lvl w:ilvl="3" w:tplc="FA3EE5E4" w:tentative="1">
      <w:start w:val="1"/>
      <w:numFmt w:val="bullet"/>
      <w:lvlText w:val=""/>
      <w:lvlJc w:val="left"/>
      <w:pPr>
        <w:tabs>
          <w:tab w:val="num" w:pos="2880"/>
        </w:tabs>
        <w:ind w:left="2880" w:hanging="360"/>
      </w:pPr>
      <w:rPr>
        <w:rFonts w:ascii="Wingdings" w:hAnsi="Wingdings" w:hint="default"/>
      </w:rPr>
    </w:lvl>
    <w:lvl w:ilvl="4" w:tplc="DB8ABBC4" w:tentative="1">
      <w:start w:val="1"/>
      <w:numFmt w:val="bullet"/>
      <w:lvlText w:val=""/>
      <w:lvlJc w:val="left"/>
      <w:pPr>
        <w:tabs>
          <w:tab w:val="num" w:pos="3600"/>
        </w:tabs>
        <w:ind w:left="3600" w:hanging="360"/>
      </w:pPr>
      <w:rPr>
        <w:rFonts w:ascii="Wingdings" w:hAnsi="Wingdings" w:hint="default"/>
      </w:rPr>
    </w:lvl>
    <w:lvl w:ilvl="5" w:tplc="DCCC25E6" w:tentative="1">
      <w:start w:val="1"/>
      <w:numFmt w:val="bullet"/>
      <w:lvlText w:val=""/>
      <w:lvlJc w:val="left"/>
      <w:pPr>
        <w:tabs>
          <w:tab w:val="num" w:pos="4320"/>
        </w:tabs>
        <w:ind w:left="4320" w:hanging="360"/>
      </w:pPr>
      <w:rPr>
        <w:rFonts w:ascii="Wingdings" w:hAnsi="Wingdings" w:hint="default"/>
      </w:rPr>
    </w:lvl>
    <w:lvl w:ilvl="6" w:tplc="2E7E0372" w:tentative="1">
      <w:start w:val="1"/>
      <w:numFmt w:val="bullet"/>
      <w:lvlText w:val=""/>
      <w:lvlJc w:val="left"/>
      <w:pPr>
        <w:tabs>
          <w:tab w:val="num" w:pos="5040"/>
        </w:tabs>
        <w:ind w:left="5040" w:hanging="360"/>
      </w:pPr>
      <w:rPr>
        <w:rFonts w:ascii="Wingdings" w:hAnsi="Wingdings" w:hint="default"/>
      </w:rPr>
    </w:lvl>
    <w:lvl w:ilvl="7" w:tplc="A10E0070" w:tentative="1">
      <w:start w:val="1"/>
      <w:numFmt w:val="bullet"/>
      <w:lvlText w:val=""/>
      <w:lvlJc w:val="left"/>
      <w:pPr>
        <w:tabs>
          <w:tab w:val="num" w:pos="5760"/>
        </w:tabs>
        <w:ind w:left="5760" w:hanging="360"/>
      </w:pPr>
      <w:rPr>
        <w:rFonts w:ascii="Wingdings" w:hAnsi="Wingdings" w:hint="default"/>
      </w:rPr>
    </w:lvl>
    <w:lvl w:ilvl="8" w:tplc="2C6EDBA6" w:tentative="1">
      <w:start w:val="1"/>
      <w:numFmt w:val="bullet"/>
      <w:lvlText w:val=""/>
      <w:lvlJc w:val="left"/>
      <w:pPr>
        <w:tabs>
          <w:tab w:val="num" w:pos="6480"/>
        </w:tabs>
        <w:ind w:left="6480" w:hanging="360"/>
      </w:pPr>
      <w:rPr>
        <w:rFonts w:ascii="Wingdings" w:hAnsi="Wingdings" w:hint="default"/>
      </w:rPr>
    </w:lvl>
  </w:abstractNum>
  <w:abstractNum w:abstractNumId="14">
    <w:nsid w:val="633D786B"/>
    <w:multiLevelType w:val="hybridMultilevel"/>
    <w:tmpl w:val="AC34D862"/>
    <w:lvl w:ilvl="0" w:tplc="BA306232">
      <w:start w:val="3"/>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nsid w:val="6ADD6BE3"/>
    <w:multiLevelType w:val="hybridMultilevel"/>
    <w:tmpl w:val="B8308D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FCF1FF0"/>
    <w:multiLevelType w:val="hybridMultilevel"/>
    <w:tmpl w:val="952C4C06"/>
    <w:lvl w:ilvl="0" w:tplc="0F7A14CA">
      <w:start w:val="1"/>
      <w:numFmt w:val="decimal"/>
      <w:lvlText w:val="%1."/>
      <w:lvlJc w:val="left"/>
      <w:pPr>
        <w:tabs>
          <w:tab w:val="num" w:pos="644"/>
        </w:tabs>
        <w:ind w:left="644"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3380776"/>
    <w:multiLevelType w:val="hybridMultilevel"/>
    <w:tmpl w:val="ABC6572E"/>
    <w:lvl w:ilvl="0" w:tplc="B37876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7A4F75B3"/>
    <w:multiLevelType w:val="hybridMultilevel"/>
    <w:tmpl w:val="4224E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D2B32F2"/>
    <w:multiLevelType w:val="hybridMultilevel"/>
    <w:tmpl w:val="7C8219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DCB1903"/>
    <w:multiLevelType w:val="hybridMultilevel"/>
    <w:tmpl w:val="862E0A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2"/>
  </w:num>
  <w:num w:numId="3">
    <w:abstractNumId w:val="6"/>
  </w:num>
  <w:num w:numId="4">
    <w:abstractNumId w:val="9"/>
  </w:num>
  <w:num w:numId="5">
    <w:abstractNumId w:val="7"/>
  </w:num>
  <w:num w:numId="6">
    <w:abstractNumId w:val="3"/>
  </w:num>
  <w:num w:numId="7">
    <w:abstractNumId w:val="10"/>
  </w:num>
  <w:num w:numId="8">
    <w:abstractNumId w:val="20"/>
  </w:num>
  <w:num w:numId="9">
    <w:abstractNumId w:val="17"/>
  </w:num>
  <w:num w:numId="10">
    <w:abstractNumId w:val="16"/>
  </w:num>
  <w:num w:numId="11">
    <w:abstractNumId w:val="0"/>
  </w:num>
  <w:num w:numId="12">
    <w:abstractNumId w:val="13"/>
  </w:num>
  <w:num w:numId="13">
    <w:abstractNumId w:val="1"/>
  </w:num>
  <w:num w:numId="14">
    <w:abstractNumId w:val="14"/>
  </w:num>
  <w:num w:numId="15">
    <w:abstractNumId w:val="15"/>
  </w:num>
  <w:num w:numId="16">
    <w:abstractNumId w:val="19"/>
  </w:num>
  <w:num w:numId="17">
    <w:abstractNumId w:val="18"/>
  </w:num>
  <w:num w:numId="18">
    <w:abstractNumId w:val="5"/>
  </w:num>
  <w:num w:numId="19">
    <w:abstractNumId w:val="8"/>
  </w:num>
  <w:num w:numId="20">
    <w:abstractNumId w:val="2"/>
  </w:num>
  <w:num w:numId="2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80"/>
  <w:displayHorizontalDrawingGridEvery w:val="0"/>
  <w:displayVerticalDrawingGridEvery w:val="0"/>
  <w:noPunctuationKerning/>
  <w:characterSpacingControl w:val="doNotCompress"/>
  <w:hdrShapeDefaults>
    <o:shapedefaults v:ext="edit" spidmax="23553"/>
  </w:hdrShapeDefaults>
  <w:footnotePr>
    <w:footnote w:id="-1"/>
    <w:footnote w:id="0"/>
  </w:footnotePr>
  <w:endnotePr>
    <w:endnote w:id="-1"/>
    <w:endnote w:id="0"/>
  </w:endnotePr>
  <w:compat>
    <w:useFELayout/>
  </w:compat>
  <w:rsids>
    <w:rsidRoot w:val="00903CCF"/>
    <w:rsid w:val="00005661"/>
    <w:rsid w:val="00010B43"/>
    <w:rsid w:val="000175F0"/>
    <w:rsid w:val="00020EB6"/>
    <w:rsid w:val="00021188"/>
    <w:rsid w:val="000223AA"/>
    <w:rsid w:val="00023126"/>
    <w:rsid w:val="00031AA7"/>
    <w:rsid w:val="000320E9"/>
    <w:rsid w:val="00032753"/>
    <w:rsid w:val="00035989"/>
    <w:rsid w:val="000377F4"/>
    <w:rsid w:val="00037BA6"/>
    <w:rsid w:val="00040A39"/>
    <w:rsid w:val="000420E8"/>
    <w:rsid w:val="00045802"/>
    <w:rsid w:val="00045E66"/>
    <w:rsid w:val="00046CC5"/>
    <w:rsid w:val="00050427"/>
    <w:rsid w:val="00051FBA"/>
    <w:rsid w:val="0005688E"/>
    <w:rsid w:val="000623F4"/>
    <w:rsid w:val="00071E53"/>
    <w:rsid w:val="0007466E"/>
    <w:rsid w:val="00075D32"/>
    <w:rsid w:val="00077BDA"/>
    <w:rsid w:val="00084A1A"/>
    <w:rsid w:val="000851CB"/>
    <w:rsid w:val="000902EF"/>
    <w:rsid w:val="00090682"/>
    <w:rsid w:val="00092D22"/>
    <w:rsid w:val="00093E6E"/>
    <w:rsid w:val="000A12B7"/>
    <w:rsid w:val="000A2A3C"/>
    <w:rsid w:val="000A33FB"/>
    <w:rsid w:val="000A35F5"/>
    <w:rsid w:val="000A3C3A"/>
    <w:rsid w:val="000A402B"/>
    <w:rsid w:val="000A4E17"/>
    <w:rsid w:val="000A5288"/>
    <w:rsid w:val="000A530B"/>
    <w:rsid w:val="000B116F"/>
    <w:rsid w:val="000B274C"/>
    <w:rsid w:val="000B3EC5"/>
    <w:rsid w:val="000B523F"/>
    <w:rsid w:val="000B7087"/>
    <w:rsid w:val="000C5B54"/>
    <w:rsid w:val="000C70A3"/>
    <w:rsid w:val="000D2493"/>
    <w:rsid w:val="000D4950"/>
    <w:rsid w:val="000D4C3F"/>
    <w:rsid w:val="000D6E29"/>
    <w:rsid w:val="000D73F0"/>
    <w:rsid w:val="000E17DC"/>
    <w:rsid w:val="000F5D10"/>
    <w:rsid w:val="000F6437"/>
    <w:rsid w:val="000F75E1"/>
    <w:rsid w:val="000F79F5"/>
    <w:rsid w:val="001007CA"/>
    <w:rsid w:val="00104938"/>
    <w:rsid w:val="00107D77"/>
    <w:rsid w:val="00110EEC"/>
    <w:rsid w:val="00112282"/>
    <w:rsid w:val="00113DE9"/>
    <w:rsid w:val="00115C9A"/>
    <w:rsid w:val="00115FE2"/>
    <w:rsid w:val="00116A81"/>
    <w:rsid w:val="001200C6"/>
    <w:rsid w:val="00120183"/>
    <w:rsid w:val="00120B08"/>
    <w:rsid w:val="00126F3B"/>
    <w:rsid w:val="0012711E"/>
    <w:rsid w:val="001321ED"/>
    <w:rsid w:val="00134625"/>
    <w:rsid w:val="00135898"/>
    <w:rsid w:val="001371FA"/>
    <w:rsid w:val="00140D84"/>
    <w:rsid w:val="00141A2E"/>
    <w:rsid w:val="00141E11"/>
    <w:rsid w:val="001429A7"/>
    <w:rsid w:val="001479DA"/>
    <w:rsid w:val="001565D6"/>
    <w:rsid w:val="00156E0F"/>
    <w:rsid w:val="00157CAF"/>
    <w:rsid w:val="001658A4"/>
    <w:rsid w:val="0016599E"/>
    <w:rsid w:val="00171EA9"/>
    <w:rsid w:val="0017326F"/>
    <w:rsid w:val="00174697"/>
    <w:rsid w:val="00176EB6"/>
    <w:rsid w:val="0018182A"/>
    <w:rsid w:val="00183F76"/>
    <w:rsid w:val="0019229F"/>
    <w:rsid w:val="001951BF"/>
    <w:rsid w:val="00196698"/>
    <w:rsid w:val="00197BC1"/>
    <w:rsid w:val="00197ED4"/>
    <w:rsid w:val="001A1F50"/>
    <w:rsid w:val="001A36AE"/>
    <w:rsid w:val="001A3B59"/>
    <w:rsid w:val="001A6869"/>
    <w:rsid w:val="001B019A"/>
    <w:rsid w:val="001B0F4A"/>
    <w:rsid w:val="001B153D"/>
    <w:rsid w:val="001B171D"/>
    <w:rsid w:val="001B1AAA"/>
    <w:rsid w:val="001B2BF9"/>
    <w:rsid w:val="001B374C"/>
    <w:rsid w:val="001C004B"/>
    <w:rsid w:val="001C128C"/>
    <w:rsid w:val="001C1480"/>
    <w:rsid w:val="001C3BD1"/>
    <w:rsid w:val="001D0689"/>
    <w:rsid w:val="001D1769"/>
    <w:rsid w:val="001E1ECA"/>
    <w:rsid w:val="001E2E19"/>
    <w:rsid w:val="001E4710"/>
    <w:rsid w:val="001E553F"/>
    <w:rsid w:val="001E7ACE"/>
    <w:rsid w:val="001F3CBE"/>
    <w:rsid w:val="00201AC2"/>
    <w:rsid w:val="002042DB"/>
    <w:rsid w:val="00205156"/>
    <w:rsid w:val="00205D9A"/>
    <w:rsid w:val="00206276"/>
    <w:rsid w:val="00210E00"/>
    <w:rsid w:val="0021101A"/>
    <w:rsid w:val="0021344E"/>
    <w:rsid w:val="002157B7"/>
    <w:rsid w:val="002159D4"/>
    <w:rsid w:val="00215F2A"/>
    <w:rsid w:val="00216220"/>
    <w:rsid w:val="00216BE2"/>
    <w:rsid w:val="00220EED"/>
    <w:rsid w:val="0022496B"/>
    <w:rsid w:val="0022637A"/>
    <w:rsid w:val="00232163"/>
    <w:rsid w:val="0023557D"/>
    <w:rsid w:val="002420DA"/>
    <w:rsid w:val="002434D5"/>
    <w:rsid w:val="00246459"/>
    <w:rsid w:val="002504F1"/>
    <w:rsid w:val="00255BE5"/>
    <w:rsid w:val="00260C77"/>
    <w:rsid w:val="00265815"/>
    <w:rsid w:val="00265A22"/>
    <w:rsid w:val="00265E3B"/>
    <w:rsid w:val="00266F18"/>
    <w:rsid w:val="00267A2F"/>
    <w:rsid w:val="0027027D"/>
    <w:rsid w:val="002749EB"/>
    <w:rsid w:val="0027608B"/>
    <w:rsid w:val="00277903"/>
    <w:rsid w:val="00282B3E"/>
    <w:rsid w:val="00283265"/>
    <w:rsid w:val="0028330E"/>
    <w:rsid w:val="002840CE"/>
    <w:rsid w:val="00284F68"/>
    <w:rsid w:val="00287D3B"/>
    <w:rsid w:val="0029457A"/>
    <w:rsid w:val="00297EA2"/>
    <w:rsid w:val="002A0579"/>
    <w:rsid w:val="002A5F4A"/>
    <w:rsid w:val="002A65FF"/>
    <w:rsid w:val="002A7EB9"/>
    <w:rsid w:val="002B46E9"/>
    <w:rsid w:val="002B535B"/>
    <w:rsid w:val="002C056A"/>
    <w:rsid w:val="002C07DB"/>
    <w:rsid w:val="002C3C45"/>
    <w:rsid w:val="002C51B9"/>
    <w:rsid w:val="002C6791"/>
    <w:rsid w:val="002C6E88"/>
    <w:rsid w:val="002C7A39"/>
    <w:rsid w:val="002D00FB"/>
    <w:rsid w:val="002D0725"/>
    <w:rsid w:val="002D2A03"/>
    <w:rsid w:val="002D4728"/>
    <w:rsid w:val="002D5DAC"/>
    <w:rsid w:val="002D688A"/>
    <w:rsid w:val="002E167B"/>
    <w:rsid w:val="002E173F"/>
    <w:rsid w:val="002E1B5C"/>
    <w:rsid w:val="002E5C1F"/>
    <w:rsid w:val="002F18E4"/>
    <w:rsid w:val="002F1E69"/>
    <w:rsid w:val="002F35FC"/>
    <w:rsid w:val="002F764C"/>
    <w:rsid w:val="00303E1A"/>
    <w:rsid w:val="00305108"/>
    <w:rsid w:val="00307B26"/>
    <w:rsid w:val="00311AFB"/>
    <w:rsid w:val="00311D9D"/>
    <w:rsid w:val="00314727"/>
    <w:rsid w:val="00315317"/>
    <w:rsid w:val="0031624B"/>
    <w:rsid w:val="00320335"/>
    <w:rsid w:val="00322612"/>
    <w:rsid w:val="00323380"/>
    <w:rsid w:val="00327B32"/>
    <w:rsid w:val="00327C84"/>
    <w:rsid w:val="003305B1"/>
    <w:rsid w:val="00331CE5"/>
    <w:rsid w:val="0033205D"/>
    <w:rsid w:val="00333174"/>
    <w:rsid w:val="00333CCF"/>
    <w:rsid w:val="00334D64"/>
    <w:rsid w:val="003362B5"/>
    <w:rsid w:val="00340B97"/>
    <w:rsid w:val="00341161"/>
    <w:rsid w:val="003418AE"/>
    <w:rsid w:val="00342A7D"/>
    <w:rsid w:val="00342E00"/>
    <w:rsid w:val="00343501"/>
    <w:rsid w:val="00345284"/>
    <w:rsid w:val="003479AB"/>
    <w:rsid w:val="0035176A"/>
    <w:rsid w:val="0035305A"/>
    <w:rsid w:val="003565D6"/>
    <w:rsid w:val="003578BA"/>
    <w:rsid w:val="00363F20"/>
    <w:rsid w:val="00364255"/>
    <w:rsid w:val="00364CEF"/>
    <w:rsid w:val="00366A1F"/>
    <w:rsid w:val="0037162F"/>
    <w:rsid w:val="00375BCE"/>
    <w:rsid w:val="00377129"/>
    <w:rsid w:val="003811B8"/>
    <w:rsid w:val="00383BEE"/>
    <w:rsid w:val="00392816"/>
    <w:rsid w:val="00396C4C"/>
    <w:rsid w:val="003978C6"/>
    <w:rsid w:val="003A2559"/>
    <w:rsid w:val="003A2767"/>
    <w:rsid w:val="003A6E84"/>
    <w:rsid w:val="003B320D"/>
    <w:rsid w:val="003B4B3B"/>
    <w:rsid w:val="003C2A7A"/>
    <w:rsid w:val="003C74FF"/>
    <w:rsid w:val="003C750A"/>
    <w:rsid w:val="003D2315"/>
    <w:rsid w:val="003D2B6F"/>
    <w:rsid w:val="003D5372"/>
    <w:rsid w:val="003D7FB3"/>
    <w:rsid w:val="003E0E86"/>
    <w:rsid w:val="003E2A10"/>
    <w:rsid w:val="003E675B"/>
    <w:rsid w:val="003E7C5A"/>
    <w:rsid w:val="003F5B9E"/>
    <w:rsid w:val="003F5D89"/>
    <w:rsid w:val="00401807"/>
    <w:rsid w:val="00404DA2"/>
    <w:rsid w:val="004116EA"/>
    <w:rsid w:val="00411710"/>
    <w:rsid w:val="004150B6"/>
    <w:rsid w:val="00420C13"/>
    <w:rsid w:val="004220B5"/>
    <w:rsid w:val="00426E8D"/>
    <w:rsid w:val="00431481"/>
    <w:rsid w:val="00437959"/>
    <w:rsid w:val="004404A6"/>
    <w:rsid w:val="00446C3D"/>
    <w:rsid w:val="004553A8"/>
    <w:rsid w:val="00457E20"/>
    <w:rsid w:val="0046160F"/>
    <w:rsid w:val="004629F7"/>
    <w:rsid w:val="0046386D"/>
    <w:rsid w:val="0046409F"/>
    <w:rsid w:val="004672F3"/>
    <w:rsid w:val="004709BE"/>
    <w:rsid w:val="0047191A"/>
    <w:rsid w:val="00473A14"/>
    <w:rsid w:val="0047452C"/>
    <w:rsid w:val="0047455B"/>
    <w:rsid w:val="0047471F"/>
    <w:rsid w:val="004767B3"/>
    <w:rsid w:val="00477EED"/>
    <w:rsid w:val="00477FD4"/>
    <w:rsid w:val="004833ED"/>
    <w:rsid w:val="00483F3F"/>
    <w:rsid w:val="0048473E"/>
    <w:rsid w:val="004870E6"/>
    <w:rsid w:val="00487546"/>
    <w:rsid w:val="00490B92"/>
    <w:rsid w:val="00493F63"/>
    <w:rsid w:val="004B070C"/>
    <w:rsid w:val="004B4465"/>
    <w:rsid w:val="004B48F1"/>
    <w:rsid w:val="004C1A09"/>
    <w:rsid w:val="004C6A67"/>
    <w:rsid w:val="004D0CE3"/>
    <w:rsid w:val="004D1039"/>
    <w:rsid w:val="004D1B6A"/>
    <w:rsid w:val="004D5738"/>
    <w:rsid w:val="004D6B8A"/>
    <w:rsid w:val="004E14DC"/>
    <w:rsid w:val="004E23D2"/>
    <w:rsid w:val="004E5132"/>
    <w:rsid w:val="004E61A5"/>
    <w:rsid w:val="004E65A4"/>
    <w:rsid w:val="004F2B35"/>
    <w:rsid w:val="004F6657"/>
    <w:rsid w:val="004F6D0C"/>
    <w:rsid w:val="0050483E"/>
    <w:rsid w:val="005049CE"/>
    <w:rsid w:val="00514ED6"/>
    <w:rsid w:val="00515DD7"/>
    <w:rsid w:val="00517C00"/>
    <w:rsid w:val="00522BE6"/>
    <w:rsid w:val="00527888"/>
    <w:rsid w:val="00530557"/>
    <w:rsid w:val="00531850"/>
    <w:rsid w:val="00532291"/>
    <w:rsid w:val="00535014"/>
    <w:rsid w:val="00535063"/>
    <w:rsid w:val="00537DB8"/>
    <w:rsid w:val="0054229B"/>
    <w:rsid w:val="00543597"/>
    <w:rsid w:val="00545957"/>
    <w:rsid w:val="00545D70"/>
    <w:rsid w:val="005520FF"/>
    <w:rsid w:val="0055324C"/>
    <w:rsid w:val="005541A8"/>
    <w:rsid w:val="0055519E"/>
    <w:rsid w:val="00556034"/>
    <w:rsid w:val="00557594"/>
    <w:rsid w:val="00557CBB"/>
    <w:rsid w:val="0056149D"/>
    <w:rsid w:val="0056169D"/>
    <w:rsid w:val="005617EC"/>
    <w:rsid w:val="00576319"/>
    <w:rsid w:val="00581553"/>
    <w:rsid w:val="00583892"/>
    <w:rsid w:val="00583A9C"/>
    <w:rsid w:val="00583F6D"/>
    <w:rsid w:val="0058509E"/>
    <w:rsid w:val="00586394"/>
    <w:rsid w:val="005865DF"/>
    <w:rsid w:val="0058760D"/>
    <w:rsid w:val="005A015F"/>
    <w:rsid w:val="005A1438"/>
    <w:rsid w:val="005A502E"/>
    <w:rsid w:val="005A7897"/>
    <w:rsid w:val="005B0D8B"/>
    <w:rsid w:val="005B350E"/>
    <w:rsid w:val="005C0808"/>
    <w:rsid w:val="005C28AF"/>
    <w:rsid w:val="005C2AEC"/>
    <w:rsid w:val="005C4C3B"/>
    <w:rsid w:val="005C4CAC"/>
    <w:rsid w:val="005C56CC"/>
    <w:rsid w:val="005C7BF6"/>
    <w:rsid w:val="005D0A26"/>
    <w:rsid w:val="005D1A27"/>
    <w:rsid w:val="005D42F0"/>
    <w:rsid w:val="005D4CD1"/>
    <w:rsid w:val="005D7D0C"/>
    <w:rsid w:val="005E242E"/>
    <w:rsid w:val="005F0467"/>
    <w:rsid w:val="005F51EC"/>
    <w:rsid w:val="005F5A5D"/>
    <w:rsid w:val="00600896"/>
    <w:rsid w:val="0060157A"/>
    <w:rsid w:val="0060171B"/>
    <w:rsid w:val="006106EF"/>
    <w:rsid w:val="006126F5"/>
    <w:rsid w:val="006170E9"/>
    <w:rsid w:val="006215EC"/>
    <w:rsid w:val="0062165D"/>
    <w:rsid w:val="006265B7"/>
    <w:rsid w:val="00631E02"/>
    <w:rsid w:val="006340EC"/>
    <w:rsid w:val="006352BC"/>
    <w:rsid w:val="006356DD"/>
    <w:rsid w:val="00635EBD"/>
    <w:rsid w:val="00637454"/>
    <w:rsid w:val="00642020"/>
    <w:rsid w:val="006433D0"/>
    <w:rsid w:val="00644747"/>
    <w:rsid w:val="00656EBF"/>
    <w:rsid w:val="00661195"/>
    <w:rsid w:val="006621A0"/>
    <w:rsid w:val="00662461"/>
    <w:rsid w:val="0066292D"/>
    <w:rsid w:val="0066524A"/>
    <w:rsid w:val="0066616F"/>
    <w:rsid w:val="00670913"/>
    <w:rsid w:val="00675AA3"/>
    <w:rsid w:val="00677BFA"/>
    <w:rsid w:val="00677E03"/>
    <w:rsid w:val="00682402"/>
    <w:rsid w:val="00683405"/>
    <w:rsid w:val="00683E5A"/>
    <w:rsid w:val="00684FFB"/>
    <w:rsid w:val="0068761D"/>
    <w:rsid w:val="00690379"/>
    <w:rsid w:val="00690443"/>
    <w:rsid w:val="006925BD"/>
    <w:rsid w:val="00695DA0"/>
    <w:rsid w:val="00697494"/>
    <w:rsid w:val="006A0457"/>
    <w:rsid w:val="006A4201"/>
    <w:rsid w:val="006A67DB"/>
    <w:rsid w:val="006A737E"/>
    <w:rsid w:val="006A7519"/>
    <w:rsid w:val="006A7D39"/>
    <w:rsid w:val="006B4CFA"/>
    <w:rsid w:val="006C3118"/>
    <w:rsid w:val="006C4248"/>
    <w:rsid w:val="006C4CD5"/>
    <w:rsid w:val="006C5FEF"/>
    <w:rsid w:val="006C76F5"/>
    <w:rsid w:val="006D0EEE"/>
    <w:rsid w:val="006D25B7"/>
    <w:rsid w:val="006D32CF"/>
    <w:rsid w:val="006D3FD2"/>
    <w:rsid w:val="006D642C"/>
    <w:rsid w:val="006D6A9A"/>
    <w:rsid w:val="006E1D3A"/>
    <w:rsid w:val="006E501B"/>
    <w:rsid w:val="006E7B1B"/>
    <w:rsid w:val="00712AEE"/>
    <w:rsid w:val="0071317C"/>
    <w:rsid w:val="007157E5"/>
    <w:rsid w:val="00727EFB"/>
    <w:rsid w:val="00733C67"/>
    <w:rsid w:val="00734619"/>
    <w:rsid w:val="0073472F"/>
    <w:rsid w:val="00734D40"/>
    <w:rsid w:val="00735A1A"/>
    <w:rsid w:val="00736D4B"/>
    <w:rsid w:val="00740847"/>
    <w:rsid w:val="00742707"/>
    <w:rsid w:val="007434B8"/>
    <w:rsid w:val="007438B8"/>
    <w:rsid w:val="00743BAB"/>
    <w:rsid w:val="00745385"/>
    <w:rsid w:val="00753156"/>
    <w:rsid w:val="00754686"/>
    <w:rsid w:val="007662F3"/>
    <w:rsid w:val="00766A00"/>
    <w:rsid w:val="0077280A"/>
    <w:rsid w:val="007862D5"/>
    <w:rsid w:val="00786FA0"/>
    <w:rsid w:val="00790874"/>
    <w:rsid w:val="00795015"/>
    <w:rsid w:val="00796FCA"/>
    <w:rsid w:val="00797E8F"/>
    <w:rsid w:val="007A0A33"/>
    <w:rsid w:val="007A2814"/>
    <w:rsid w:val="007A496E"/>
    <w:rsid w:val="007A629E"/>
    <w:rsid w:val="007A71D4"/>
    <w:rsid w:val="007C0068"/>
    <w:rsid w:val="007C167B"/>
    <w:rsid w:val="007C6CB4"/>
    <w:rsid w:val="007D002A"/>
    <w:rsid w:val="007D2B52"/>
    <w:rsid w:val="007D5F1E"/>
    <w:rsid w:val="007D70CB"/>
    <w:rsid w:val="007E03F7"/>
    <w:rsid w:val="007E3C5D"/>
    <w:rsid w:val="007E3F3D"/>
    <w:rsid w:val="007E498E"/>
    <w:rsid w:val="007F0B0A"/>
    <w:rsid w:val="007F4360"/>
    <w:rsid w:val="007F5B8C"/>
    <w:rsid w:val="007F5CCA"/>
    <w:rsid w:val="007F6306"/>
    <w:rsid w:val="007F689D"/>
    <w:rsid w:val="007F7BAB"/>
    <w:rsid w:val="00803491"/>
    <w:rsid w:val="00811F96"/>
    <w:rsid w:val="0081672E"/>
    <w:rsid w:val="00822890"/>
    <w:rsid w:val="00824051"/>
    <w:rsid w:val="00825C3C"/>
    <w:rsid w:val="00837150"/>
    <w:rsid w:val="00840646"/>
    <w:rsid w:val="00842BEA"/>
    <w:rsid w:val="00842E87"/>
    <w:rsid w:val="0084612E"/>
    <w:rsid w:val="00847091"/>
    <w:rsid w:val="008503DD"/>
    <w:rsid w:val="0085327B"/>
    <w:rsid w:val="00853A00"/>
    <w:rsid w:val="00855568"/>
    <w:rsid w:val="00856A20"/>
    <w:rsid w:val="00857114"/>
    <w:rsid w:val="008620ED"/>
    <w:rsid w:val="00862FB3"/>
    <w:rsid w:val="00864104"/>
    <w:rsid w:val="00865F19"/>
    <w:rsid w:val="00866386"/>
    <w:rsid w:val="00866F78"/>
    <w:rsid w:val="00873AB9"/>
    <w:rsid w:val="0087516E"/>
    <w:rsid w:val="00876792"/>
    <w:rsid w:val="00876DDF"/>
    <w:rsid w:val="00883423"/>
    <w:rsid w:val="00883625"/>
    <w:rsid w:val="008851AE"/>
    <w:rsid w:val="00887BA6"/>
    <w:rsid w:val="00890662"/>
    <w:rsid w:val="0089532B"/>
    <w:rsid w:val="00895BDF"/>
    <w:rsid w:val="008A158F"/>
    <w:rsid w:val="008A40E8"/>
    <w:rsid w:val="008B020A"/>
    <w:rsid w:val="008B1913"/>
    <w:rsid w:val="008B3E65"/>
    <w:rsid w:val="008B54BD"/>
    <w:rsid w:val="008B5B7C"/>
    <w:rsid w:val="008B600E"/>
    <w:rsid w:val="008C0FF7"/>
    <w:rsid w:val="008C39DF"/>
    <w:rsid w:val="008C6912"/>
    <w:rsid w:val="008D146A"/>
    <w:rsid w:val="008D3CDF"/>
    <w:rsid w:val="008D6A79"/>
    <w:rsid w:val="008D737B"/>
    <w:rsid w:val="008E1AA7"/>
    <w:rsid w:val="008E6E09"/>
    <w:rsid w:val="008F1C1B"/>
    <w:rsid w:val="008F7D60"/>
    <w:rsid w:val="0090148B"/>
    <w:rsid w:val="00901DBA"/>
    <w:rsid w:val="00902C83"/>
    <w:rsid w:val="00903CCF"/>
    <w:rsid w:val="0090457C"/>
    <w:rsid w:val="00906B7D"/>
    <w:rsid w:val="00911BBB"/>
    <w:rsid w:val="009144B0"/>
    <w:rsid w:val="0091572B"/>
    <w:rsid w:val="00917996"/>
    <w:rsid w:val="00921642"/>
    <w:rsid w:val="0092222C"/>
    <w:rsid w:val="00923FAF"/>
    <w:rsid w:val="009256F8"/>
    <w:rsid w:val="00926BD3"/>
    <w:rsid w:val="00927C98"/>
    <w:rsid w:val="00927DFF"/>
    <w:rsid w:val="0093014D"/>
    <w:rsid w:val="0093045C"/>
    <w:rsid w:val="009308E6"/>
    <w:rsid w:val="00932167"/>
    <w:rsid w:val="00932269"/>
    <w:rsid w:val="00934882"/>
    <w:rsid w:val="00935B33"/>
    <w:rsid w:val="00936A96"/>
    <w:rsid w:val="00936CD1"/>
    <w:rsid w:val="009412CA"/>
    <w:rsid w:val="00942E03"/>
    <w:rsid w:val="00943FCF"/>
    <w:rsid w:val="00946B2B"/>
    <w:rsid w:val="00947FE1"/>
    <w:rsid w:val="009535C2"/>
    <w:rsid w:val="00954FF0"/>
    <w:rsid w:val="00960047"/>
    <w:rsid w:val="0096207E"/>
    <w:rsid w:val="00964B24"/>
    <w:rsid w:val="00966291"/>
    <w:rsid w:val="009663F0"/>
    <w:rsid w:val="00976DEA"/>
    <w:rsid w:val="0097711A"/>
    <w:rsid w:val="009802A7"/>
    <w:rsid w:val="009814BF"/>
    <w:rsid w:val="009833F5"/>
    <w:rsid w:val="00983CAE"/>
    <w:rsid w:val="009841FF"/>
    <w:rsid w:val="009854B1"/>
    <w:rsid w:val="009903A9"/>
    <w:rsid w:val="00993382"/>
    <w:rsid w:val="00994BB5"/>
    <w:rsid w:val="009967BB"/>
    <w:rsid w:val="009A0D47"/>
    <w:rsid w:val="009A105D"/>
    <w:rsid w:val="009A36F1"/>
    <w:rsid w:val="009A7D3B"/>
    <w:rsid w:val="009B06B1"/>
    <w:rsid w:val="009B097B"/>
    <w:rsid w:val="009B0F3D"/>
    <w:rsid w:val="009B1183"/>
    <w:rsid w:val="009B19AB"/>
    <w:rsid w:val="009B4156"/>
    <w:rsid w:val="009B4A64"/>
    <w:rsid w:val="009B4BDB"/>
    <w:rsid w:val="009B7FFE"/>
    <w:rsid w:val="009C6854"/>
    <w:rsid w:val="009D046F"/>
    <w:rsid w:val="009D1233"/>
    <w:rsid w:val="009D1510"/>
    <w:rsid w:val="009D4D44"/>
    <w:rsid w:val="009E5E05"/>
    <w:rsid w:val="009F21C3"/>
    <w:rsid w:val="009F5D67"/>
    <w:rsid w:val="009F7D5E"/>
    <w:rsid w:val="00A01C76"/>
    <w:rsid w:val="00A02107"/>
    <w:rsid w:val="00A0330B"/>
    <w:rsid w:val="00A036A4"/>
    <w:rsid w:val="00A06126"/>
    <w:rsid w:val="00A06ACC"/>
    <w:rsid w:val="00A070BC"/>
    <w:rsid w:val="00A11E75"/>
    <w:rsid w:val="00A150C3"/>
    <w:rsid w:val="00A167B7"/>
    <w:rsid w:val="00A229D3"/>
    <w:rsid w:val="00A235B8"/>
    <w:rsid w:val="00A26DA4"/>
    <w:rsid w:val="00A26EFA"/>
    <w:rsid w:val="00A27042"/>
    <w:rsid w:val="00A322C5"/>
    <w:rsid w:val="00A34ACD"/>
    <w:rsid w:val="00A4103B"/>
    <w:rsid w:val="00A419C7"/>
    <w:rsid w:val="00A430A2"/>
    <w:rsid w:val="00A468EF"/>
    <w:rsid w:val="00A47400"/>
    <w:rsid w:val="00A47C10"/>
    <w:rsid w:val="00A541A5"/>
    <w:rsid w:val="00A550D9"/>
    <w:rsid w:val="00A64655"/>
    <w:rsid w:val="00A649F1"/>
    <w:rsid w:val="00A736F2"/>
    <w:rsid w:val="00A76F58"/>
    <w:rsid w:val="00A82CCF"/>
    <w:rsid w:val="00A86077"/>
    <w:rsid w:val="00A90E87"/>
    <w:rsid w:val="00A9306E"/>
    <w:rsid w:val="00A93524"/>
    <w:rsid w:val="00A93AF9"/>
    <w:rsid w:val="00A9748D"/>
    <w:rsid w:val="00A975C4"/>
    <w:rsid w:val="00AA36EE"/>
    <w:rsid w:val="00AA37CC"/>
    <w:rsid w:val="00AA695E"/>
    <w:rsid w:val="00AB5226"/>
    <w:rsid w:val="00AC00D3"/>
    <w:rsid w:val="00AC2816"/>
    <w:rsid w:val="00AC49D4"/>
    <w:rsid w:val="00AC7214"/>
    <w:rsid w:val="00AD670A"/>
    <w:rsid w:val="00AE46CE"/>
    <w:rsid w:val="00AE6B13"/>
    <w:rsid w:val="00AF1965"/>
    <w:rsid w:val="00AF2279"/>
    <w:rsid w:val="00AF3065"/>
    <w:rsid w:val="00AF3AD8"/>
    <w:rsid w:val="00AF5E13"/>
    <w:rsid w:val="00AF61B9"/>
    <w:rsid w:val="00AF6BDD"/>
    <w:rsid w:val="00B00B4F"/>
    <w:rsid w:val="00B00E43"/>
    <w:rsid w:val="00B01F95"/>
    <w:rsid w:val="00B06CB4"/>
    <w:rsid w:val="00B079E3"/>
    <w:rsid w:val="00B10656"/>
    <w:rsid w:val="00B1186E"/>
    <w:rsid w:val="00B11E34"/>
    <w:rsid w:val="00B2760D"/>
    <w:rsid w:val="00B30C1B"/>
    <w:rsid w:val="00B31360"/>
    <w:rsid w:val="00B3604D"/>
    <w:rsid w:val="00B44585"/>
    <w:rsid w:val="00B469DF"/>
    <w:rsid w:val="00B47BA0"/>
    <w:rsid w:val="00B522EC"/>
    <w:rsid w:val="00B52455"/>
    <w:rsid w:val="00B5317D"/>
    <w:rsid w:val="00B548E9"/>
    <w:rsid w:val="00B54A6E"/>
    <w:rsid w:val="00B570D6"/>
    <w:rsid w:val="00B570F7"/>
    <w:rsid w:val="00B5722B"/>
    <w:rsid w:val="00B57519"/>
    <w:rsid w:val="00B60A4D"/>
    <w:rsid w:val="00B62F72"/>
    <w:rsid w:val="00B63EA8"/>
    <w:rsid w:val="00B65076"/>
    <w:rsid w:val="00B659AD"/>
    <w:rsid w:val="00B66100"/>
    <w:rsid w:val="00B73D9A"/>
    <w:rsid w:val="00B7521D"/>
    <w:rsid w:val="00B760F0"/>
    <w:rsid w:val="00B8030C"/>
    <w:rsid w:val="00B8089A"/>
    <w:rsid w:val="00B83068"/>
    <w:rsid w:val="00B84E53"/>
    <w:rsid w:val="00B92221"/>
    <w:rsid w:val="00B936D9"/>
    <w:rsid w:val="00B9397C"/>
    <w:rsid w:val="00BA0C4B"/>
    <w:rsid w:val="00BA15B5"/>
    <w:rsid w:val="00BA19F5"/>
    <w:rsid w:val="00BA224E"/>
    <w:rsid w:val="00BA3C97"/>
    <w:rsid w:val="00BA3CDB"/>
    <w:rsid w:val="00BA45E6"/>
    <w:rsid w:val="00BA4C95"/>
    <w:rsid w:val="00BA4D9B"/>
    <w:rsid w:val="00BA68DB"/>
    <w:rsid w:val="00BB1824"/>
    <w:rsid w:val="00BB2E5C"/>
    <w:rsid w:val="00BB4090"/>
    <w:rsid w:val="00BB48A0"/>
    <w:rsid w:val="00BB52A4"/>
    <w:rsid w:val="00BB595F"/>
    <w:rsid w:val="00BB68D7"/>
    <w:rsid w:val="00BC1311"/>
    <w:rsid w:val="00BC1D0C"/>
    <w:rsid w:val="00BC7501"/>
    <w:rsid w:val="00BD4442"/>
    <w:rsid w:val="00BE0F58"/>
    <w:rsid w:val="00BE393F"/>
    <w:rsid w:val="00BE4121"/>
    <w:rsid w:val="00BE429B"/>
    <w:rsid w:val="00BE7B1B"/>
    <w:rsid w:val="00BF2A81"/>
    <w:rsid w:val="00BF2B09"/>
    <w:rsid w:val="00BF34E6"/>
    <w:rsid w:val="00BF397E"/>
    <w:rsid w:val="00BF4E87"/>
    <w:rsid w:val="00BF6B9E"/>
    <w:rsid w:val="00C0599F"/>
    <w:rsid w:val="00C1257F"/>
    <w:rsid w:val="00C13622"/>
    <w:rsid w:val="00C14D90"/>
    <w:rsid w:val="00C1656A"/>
    <w:rsid w:val="00C17712"/>
    <w:rsid w:val="00C211EA"/>
    <w:rsid w:val="00C21655"/>
    <w:rsid w:val="00C30BE6"/>
    <w:rsid w:val="00C30C6A"/>
    <w:rsid w:val="00C35F99"/>
    <w:rsid w:val="00C42F20"/>
    <w:rsid w:val="00C42F9B"/>
    <w:rsid w:val="00C4332D"/>
    <w:rsid w:val="00C4357C"/>
    <w:rsid w:val="00C4687B"/>
    <w:rsid w:val="00C471C5"/>
    <w:rsid w:val="00C513BF"/>
    <w:rsid w:val="00C54839"/>
    <w:rsid w:val="00C55EB2"/>
    <w:rsid w:val="00C5684B"/>
    <w:rsid w:val="00C57F8F"/>
    <w:rsid w:val="00C615FC"/>
    <w:rsid w:val="00C6243C"/>
    <w:rsid w:val="00C652B0"/>
    <w:rsid w:val="00C66A4A"/>
    <w:rsid w:val="00C70AD9"/>
    <w:rsid w:val="00C70D93"/>
    <w:rsid w:val="00C745FA"/>
    <w:rsid w:val="00C84457"/>
    <w:rsid w:val="00C85C4C"/>
    <w:rsid w:val="00C87176"/>
    <w:rsid w:val="00C93AC8"/>
    <w:rsid w:val="00C9581D"/>
    <w:rsid w:val="00CA140A"/>
    <w:rsid w:val="00CA35B7"/>
    <w:rsid w:val="00CA3A01"/>
    <w:rsid w:val="00CA6679"/>
    <w:rsid w:val="00CB4E72"/>
    <w:rsid w:val="00CB5234"/>
    <w:rsid w:val="00CB56F8"/>
    <w:rsid w:val="00CB5E14"/>
    <w:rsid w:val="00CC09A0"/>
    <w:rsid w:val="00CC1B34"/>
    <w:rsid w:val="00CC2892"/>
    <w:rsid w:val="00CC28ED"/>
    <w:rsid w:val="00CC2ADE"/>
    <w:rsid w:val="00CC579B"/>
    <w:rsid w:val="00CD34A6"/>
    <w:rsid w:val="00CD5149"/>
    <w:rsid w:val="00CD6043"/>
    <w:rsid w:val="00CD6189"/>
    <w:rsid w:val="00CD6234"/>
    <w:rsid w:val="00CD6AC6"/>
    <w:rsid w:val="00CD6D4E"/>
    <w:rsid w:val="00CD6E6A"/>
    <w:rsid w:val="00CD7175"/>
    <w:rsid w:val="00CE0C0F"/>
    <w:rsid w:val="00CE16B6"/>
    <w:rsid w:val="00CE499D"/>
    <w:rsid w:val="00CE4DDD"/>
    <w:rsid w:val="00CF30C1"/>
    <w:rsid w:val="00CF4AB7"/>
    <w:rsid w:val="00CF5CE9"/>
    <w:rsid w:val="00CF75BF"/>
    <w:rsid w:val="00CF7DAF"/>
    <w:rsid w:val="00CF7E63"/>
    <w:rsid w:val="00D016F0"/>
    <w:rsid w:val="00D0190C"/>
    <w:rsid w:val="00D03D23"/>
    <w:rsid w:val="00D06399"/>
    <w:rsid w:val="00D125B4"/>
    <w:rsid w:val="00D13782"/>
    <w:rsid w:val="00D16124"/>
    <w:rsid w:val="00D206FB"/>
    <w:rsid w:val="00D21CEE"/>
    <w:rsid w:val="00D23369"/>
    <w:rsid w:val="00D27B4F"/>
    <w:rsid w:val="00D32B26"/>
    <w:rsid w:val="00D378A9"/>
    <w:rsid w:val="00D4287F"/>
    <w:rsid w:val="00D434AA"/>
    <w:rsid w:val="00D44D97"/>
    <w:rsid w:val="00D468F8"/>
    <w:rsid w:val="00D531C7"/>
    <w:rsid w:val="00D63FA6"/>
    <w:rsid w:val="00D66BBE"/>
    <w:rsid w:val="00D700F2"/>
    <w:rsid w:val="00D76CDC"/>
    <w:rsid w:val="00D844B8"/>
    <w:rsid w:val="00D85971"/>
    <w:rsid w:val="00D85D7B"/>
    <w:rsid w:val="00D90439"/>
    <w:rsid w:val="00DA0FCD"/>
    <w:rsid w:val="00DA3C90"/>
    <w:rsid w:val="00DA3CAE"/>
    <w:rsid w:val="00DB03B5"/>
    <w:rsid w:val="00DB41C3"/>
    <w:rsid w:val="00DC136F"/>
    <w:rsid w:val="00DC1CC2"/>
    <w:rsid w:val="00DC4ABE"/>
    <w:rsid w:val="00DC718D"/>
    <w:rsid w:val="00DC7A59"/>
    <w:rsid w:val="00DD1EC9"/>
    <w:rsid w:val="00DD512C"/>
    <w:rsid w:val="00DD6EA6"/>
    <w:rsid w:val="00DE3B90"/>
    <w:rsid w:val="00DF3DC6"/>
    <w:rsid w:val="00DF5DA5"/>
    <w:rsid w:val="00E01A37"/>
    <w:rsid w:val="00E05ECD"/>
    <w:rsid w:val="00E069B6"/>
    <w:rsid w:val="00E07832"/>
    <w:rsid w:val="00E106DC"/>
    <w:rsid w:val="00E127B3"/>
    <w:rsid w:val="00E155D3"/>
    <w:rsid w:val="00E260C5"/>
    <w:rsid w:val="00E266D2"/>
    <w:rsid w:val="00E30A4D"/>
    <w:rsid w:val="00E31918"/>
    <w:rsid w:val="00E31D01"/>
    <w:rsid w:val="00E33B0C"/>
    <w:rsid w:val="00E34950"/>
    <w:rsid w:val="00E43BBB"/>
    <w:rsid w:val="00E45F73"/>
    <w:rsid w:val="00E46F22"/>
    <w:rsid w:val="00E5433D"/>
    <w:rsid w:val="00E57EF1"/>
    <w:rsid w:val="00E64969"/>
    <w:rsid w:val="00E661A7"/>
    <w:rsid w:val="00E67BD3"/>
    <w:rsid w:val="00E70E1E"/>
    <w:rsid w:val="00E77C7D"/>
    <w:rsid w:val="00E80E53"/>
    <w:rsid w:val="00E8214D"/>
    <w:rsid w:val="00E8332D"/>
    <w:rsid w:val="00E8420E"/>
    <w:rsid w:val="00E85A98"/>
    <w:rsid w:val="00E85FC1"/>
    <w:rsid w:val="00E90467"/>
    <w:rsid w:val="00E9149A"/>
    <w:rsid w:val="00E91AC0"/>
    <w:rsid w:val="00E960CA"/>
    <w:rsid w:val="00E97C55"/>
    <w:rsid w:val="00E97F39"/>
    <w:rsid w:val="00EA2924"/>
    <w:rsid w:val="00EA4CB6"/>
    <w:rsid w:val="00EB332A"/>
    <w:rsid w:val="00EB5645"/>
    <w:rsid w:val="00EB649A"/>
    <w:rsid w:val="00ED0479"/>
    <w:rsid w:val="00ED0594"/>
    <w:rsid w:val="00ED1950"/>
    <w:rsid w:val="00ED447A"/>
    <w:rsid w:val="00ED4981"/>
    <w:rsid w:val="00ED508A"/>
    <w:rsid w:val="00ED5669"/>
    <w:rsid w:val="00ED66AA"/>
    <w:rsid w:val="00EE5C84"/>
    <w:rsid w:val="00EE67E6"/>
    <w:rsid w:val="00EE7DF6"/>
    <w:rsid w:val="00EF0309"/>
    <w:rsid w:val="00EF16F0"/>
    <w:rsid w:val="00EF4EDC"/>
    <w:rsid w:val="00F06CB6"/>
    <w:rsid w:val="00F11270"/>
    <w:rsid w:val="00F11ADD"/>
    <w:rsid w:val="00F12000"/>
    <w:rsid w:val="00F12286"/>
    <w:rsid w:val="00F13CA3"/>
    <w:rsid w:val="00F1443F"/>
    <w:rsid w:val="00F16528"/>
    <w:rsid w:val="00F21E7A"/>
    <w:rsid w:val="00F220B1"/>
    <w:rsid w:val="00F248C7"/>
    <w:rsid w:val="00F24E90"/>
    <w:rsid w:val="00F404F8"/>
    <w:rsid w:val="00F40D3B"/>
    <w:rsid w:val="00F42E29"/>
    <w:rsid w:val="00F440BF"/>
    <w:rsid w:val="00F452D3"/>
    <w:rsid w:val="00F46E27"/>
    <w:rsid w:val="00F47676"/>
    <w:rsid w:val="00F4790D"/>
    <w:rsid w:val="00F51CD9"/>
    <w:rsid w:val="00F54248"/>
    <w:rsid w:val="00F54B45"/>
    <w:rsid w:val="00F54CB1"/>
    <w:rsid w:val="00F5603A"/>
    <w:rsid w:val="00F65276"/>
    <w:rsid w:val="00F65B1B"/>
    <w:rsid w:val="00F65B70"/>
    <w:rsid w:val="00F737AC"/>
    <w:rsid w:val="00F73C21"/>
    <w:rsid w:val="00F73F5C"/>
    <w:rsid w:val="00F81125"/>
    <w:rsid w:val="00F814C5"/>
    <w:rsid w:val="00F83752"/>
    <w:rsid w:val="00F83782"/>
    <w:rsid w:val="00F83902"/>
    <w:rsid w:val="00F91F6A"/>
    <w:rsid w:val="00F92530"/>
    <w:rsid w:val="00F93549"/>
    <w:rsid w:val="00F944C2"/>
    <w:rsid w:val="00F959E0"/>
    <w:rsid w:val="00FA0696"/>
    <w:rsid w:val="00FA24B2"/>
    <w:rsid w:val="00FA2694"/>
    <w:rsid w:val="00FA2859"/>
    <w:rsid w:val="00FA2956"/>
    <w:rsid w:val="00FA4945"/>
    <w:rsid w:val="00FA624B"/>
    <w:rsid w:val="00FA6294"/>
    <w:rsid w:val="00FA744A"/>
    <w:rsid w:val="00FA7BA5"/>
    <w:rsid w:val="00FB299D"/>
    <w:rsid w:val="00FB373E"/>
    <w:rsid w:val="00FB72AE"/>
    <w:rsid w:val="00FC22AF"/>
    <w:rsid w:val="00FC341A"/>
    <w:rsid w:val="00FD40DA"/>
    <w:rsid w:val="00FD55D4"/>
    <w:rsid w:val="00FD6885"/>
    <w:rsid w:val="00FE03CE"/>
    <w:rsid w:val="00FE2B97"/>
    <w:rsid w:val="00FE7111"/>
    <w:rsid w:val="00FE7FFA"/>
    <w:rsid w:val="00FF2B7B"/>
    <w:rsid w:val="00FF55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99F"/>
    <w:rPr>
      <w:rFonts w:ascii="Lucida Console" w:hAnsi="Lucida Console"/>
      <w:sz w:val="16"/>
    </w:rPr>
  </w:style>
  <w:style w:type="paragraph" w:styleId="1">
    <w:name w:val="heading 1"/>
    <w:basedOn w:val="a"/>
    <w:next w:val="a"/>
    <w:link w:val="10"/>
    <w:uiPriority w:val="9"/>
    <w:qFormat/>
    <w:rsid w:val="00C0599F"/>
    <w:pPr>
      <w:keepNext/>
      <w:framePr w:w="4401" w:h="1873" w:hSpace="180" w:wrap="around" w:vAnchor="text" w:hAnchor="page" w:x="3633" w:y="1593"/>
      <w:jc w:val="center"/>
      <w:outlineLvl w:val="0"/>
    </w:pPr>
    <w:rPr>
      <w:rFonts w:ascii="Times New Roman" w:hAnsi="Times New Roman"/>
      <w:b/>
      <w:sz w:val="28"/>
    </w:rPr>
  </w:style>
  <w:style w:type="paragraph" w:styleId="2">
    <w:name w:val="heading 2"/>
    <w:basedOn w:val="a"/>
    <w:next w:val="a"/>
    <w:link w:val="20"/>
    <w:qFormat/>
    <w:rsid w:val="00C0599F"/>
    <w:pPr>
      <w:keepNext/>
      <w:outlineLvl w:val="1"/>
    </w:pPr>
    <w:rPr>
      <w:rFonts w:ascii="Times New Roman" w:hAnsi="Times New Roman"/>
      <w:sz w:val="28"/>
    </w:rPr>
  </w:style>
  <w:style w:type="paragraph" w:styleId="3">
    <w:name w:val="heading 3"/>
    <w:basedOn w:val="a"/>
    <w:next w:val="a"/>
    <w:qFormat/>
    <w:rsid w:val="00C0599F"/>
    <w:pPr>
      <w:keepNext/>
      <w:jc w:val="both"/>
      <w:outlineLvl w:val="2"/>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3068"/>
    <w:rPr>
      <w:b/>
      <w:sz w:val="28"/>
    </w:rPr>
  </w:style>
  <w:style w:type="character" w:customStyle="1" w:styleId="20">
    <w:name w:val="Заголовок 2 Знак"/>
    <w:basedOn w:val="a0"/>
    <w:link w:val="2"/>
    <w:rsid w:val="00B83068"/>
    <w:rPr>
      <w:sz w:val="28"/>
    </w:rPr>
  </w:style>
  <w:style w:type="paragraph" w:customStyle="1" w:styleId="a3">
    <w:name w:val="Заявление"/>
    <w:basedOn w:val="a"/>
    <w:next w:val="a4"/>
    <w:rsid w:val="00C0599F"/>
  </w:style>
  <w:style w:type="paragraph" w:styleId="a4">
    <w:name w:val="envelope address"/>
    <w:basedOn w:val="a"/>
    <w:rsid w:val="00C0599F"/>
    <w:pPr>
      <w:framePr w:w="7920" w:h="1980" w:hRule="exact" w:hSpace="180" w:wrap="auto" w:hAnchor="page" w:xAlign="center" w:yAlign="bottom"/>
      <w:ind w:left="2880"/>
    </w:pPr>
    <w:rPr>
      <w:sz w:val="24"/>
    </w:rPr>
  </w:style>
  <w:style w:type="paragraph" w:customStyle="1" w:styleId="a5">
    <w:name w:val="Заявление (служебка)"/>
    <w:basedOn w:val="a"/>
    <w:next w:val="a"/>
    <w:rsid w:val="00C0599F"/>
    <w:pPr>
      <w:spacing w:before="120" w:after="120"/>
      <w:ind w:firstLine="720"/>
      <w:jc w:val="right"/>
    </w:pPr>
    <w:rPr>
      <w:rFonts w:ascii="Arial" w:hAnsi="Arial"/>
      <w:sz w:val="24"/>
    </w:rPr>
  </w:style>
  <w:style w:type="paragraph" w:customStyle="1" w:styleId="a6">
    <w:name w:val="Заголовок центр"/>
    <w:basedOn w:val="a"/>
    <w:next w:val="a"/>
    <w:rsid w:val="00C0599F"/>
    <w:pPr>
      <w:spacing w:before="120" w:after="120"/>
      <w:ind w:firstLine="720"/>
      <w:jc w:val="center"/>
    </w:pPr>
    <w:rPr>
      <w:rFonts w:ascii="Arial" w:hAnsi="Arial"/>
      <w:b/>
      <w:sz w:val="32"/>
    </w:rPr>
  </w:style>
  <w:style w:type="paragraph" w:styleId="a7">
    <w:name w:val="header"/>
    <w:basedOn w:val="a"/>
    <w:link w:val="a8"/>
    <w:uiPriority w:val="99"/>
    <w:rsid w:val="00C0599F"/>
    <w:pPr>
      <w:tabs>
        <w:tab w:val="center" w:pos="4536"/>
        <w:tab w:val="right" w:pos="9072"/>
      </w:tabs>
    </w:pPr>
  </w:style>
  <w:style w:type="character" w:customStyle="1" w:styleId="a8">
    <w:name w:val="Верхний колонтитул Знак"/>
    <w:basedOn w:val="a0"/>
    <w:link w:val="a7"/>
    <w:uiPriority w:val="99"/>
    <w:rsid w:val="009833F5"/>
    <w:rPr>
      <w:rFonts w:ascii="Lucida Console" w:hAnsi="Lucida Console"/>
      <w:sz w:val="16"/>
    </w:rPr>
  </w:style>
  <w:style w:type="character" w:styleId="a9">
    <w:name w:val="page number"/>
    <w:basedOn w:val="a0"/>
    <w:rsid w:val="00C0599F"/>
  </w:style>
  <w:style w:type="paragraph" w:styleId="aa">
    <w:name w:val="Body Text"/>
    <w:basedOn w:val="a"/>
    <w:rsid w:val="00C0599F"/>
    <w:rPr>
      <w:rFonts w:ascii="Times New Roman" w:hAnsi="Times New Roman"/>
      <w:sz w:val="28"/>
    </w:rPr>
  </w:style>
  <w:style w:type="paragraph" w:styleId="21">
    <w:name w:val="Body Text 2"/>
    <w:basedOn w:val="a"/>
    <w:rsid w:val="00C0599F"/>
    <w:pPr>
      <w:jc w:val="both"/>
    </w:pPr>
    <w:rPr>
      <w:rFonts w:ascii="Times New Roman" w:hAnsi="Times New Roman"/>
      <w:sz w:val="28"/>
    </w:rPr>
  </w:style>
  <w:style w:type="paragraph" w:styleId="ab">
    <w:name w:val="footer"/>
    <w:basedOn w:val="a"/>
    <w:link w:val="ac"/>
    <w:uiPriority w:val="99"/>
    <w:rsid w:val="00C0599F"/>
    <w:pPr>
      <w:tabs>
        <w:tab w:val="center" w:pos="4153"/>
        <w:tab w:val="right" w:pos="8306"/>
      </w:tabs>
    </w:pPr>
  </w:style>
  <w:style w:type="character" w:customStyle="1" w:styleId="ac">
    <w:name w:val="Нижний колонтитул Знак"/>
    <w:basedOn w:val="a0"/>
    <w:link w:val="ab"/>
    <w:uiPriority w:val="99"/>
    <w:rsid w:val="00B522EC"/>
    <w:rPr>
      <w:rFonts w:ascii="Lucida Console" w:hAnsi="Lucida Console"/>
      <w:sz w:val="16"/>
    </w:rPr>
  </w:style>
  <w:style w:type="paragraph" w:styleId="ad">
    <w:name w:val="Body Text Indent"/>
    <w:basedOn w:val="a"/>
    <w:link w:val="ae"/>
    <w:rsid w:val="00C0599F"/>
    <w:pPr>
      <w:ind w:firstLine="720"/>
      <w:jc w:val="both"/>
    </w:pPr>
    <w:rPr>
      <w:rFonts w:ascii="Times New Roman" w:hAnsi="Times New Roman"/>
      <w:sz w:val="28"/>
    </w:rPr>
  </w:style>
  <w:style w:type="character" w:customStyle="1" w:styleId="ae">
    <w:name w:val="Основной текст с отступом Знак"/>
    <w:basedOn w:val="a0"/>
    <w:link w:val="ad"/>
    <w:rsid w:val="00B83068"/>
    <w:rPr>
      <w:sz w:val="28"/>
    </w:rPr>
  </w:style>
  <w:style w:type="paragraph" w:styleId="30">
    <w:name w:val="Body Text 3"/>
    <w:basedOn w:val="a"/>
    <w:rsid w:val="00C0599F"/>
    <w:pPr>
      <w:framePr w:w="4401" w:h="1873" w:hSpace="180" w:wrap="around" w:vAnchor="text" w:hAnchor="page" w:x="4321" w:y="103"/>
      <w:jc w:val="center"/>
    </w:pPr>
    <w:rPr>
      <w:rFonts w:ascii="Times New Roman" w:hAnsi="Times New Roman"/>
      <w:b/>
    </w:rPr>
  </w:style>
  <w:style w:type="paragraph" w:styleId="af">
    <w:name w:val="Balloon Text"/>
    <w:basedOn w:val="a"/>
    <w:link w:val="af0"/>
    <w:uiPriority w:val="99"/>
    <w:semiHidden/>
    <w:rsid w:val="00556034"/>
    <w:rPr>
      <w:rFonts w:ascii="Tahoma" w:hAnsi="Tahoma" w:cs="Tahoma"/>
      <w:szCs w:val="16"/>
    </w:rPr>
  </w:style>
  <w:style w:type="character" w:customStyle="1" w:styleId="af0">
    <w:name w:val="Текст выноски Знак"/>
    <w:basedOn w:val="a0"/>
    <w:link w:val="af"/>
    <w:uiPriority w:val="99"/>
    <w:semiHidden/>
    <w:rsid w:val="00B83068"/>
    <w:rPr>
      <w:rFonts w:ascii="Tahoma" w:hAnsi="Tahoma" w:cs="Tahoma"/>
      <w:sz w:val="16"/>
      <w:szCs w:val="16"/>
    </w:rPr>
  </w:style>
  <w:style w:type="paragraph" w:customStyle="1" w:styleId="ConsTitle">
    <w:name w:val="ConsTitle"/>
    <w:rsid w:val="00B63EA8"/>
    <w:pPr>
      <w:widowControl w:val="0"/>
    </w:pPr>
    <w:rPr>
      <w:rFonts w:ascii="Arial" w:hAnsi="Arial"/>
      <w:b/>
      <w:sz w:val="16"/>
    </w:rPr>
  </w:style>
  <w:style w:type="paragraph" w:styleId="af1">
    <w:name w:val="List Paragraph"/>
    <w:basedOn w:val="a"/>
    <w:link w:val="af2"/>
    <w:uiPriority w:val="34"/>
    <w:qFormat/>
    <w:rsid w:val="00B522EC"/>
    <w:pPr>
      <w:spacing w:after="200" w:line="276" w:lineRule="auto"/>
      <w:ind w:left="720"/>
      <w:contextualSpacing/>
    </w:pPr>
    <w:rPr>
      <w:rFonts w:ascii="Calibri" w:eastAsia="Calibri" w:hAnsi="Calibri"/>
      <w:sz w:val="22"/>
      <w:szCs w:val="22"/>
      <w:lang w:eastAsia="en-US"/>
    </w:rPr>
  </w:style>
  <w:style w:type="character" w:customStyle="1" w:styleId="af2">
    <w:name w:val="Абзац списка Знак"/>
    <w:link w:val="af1"/>
    <w:uiPriority w:val="99"/>
    <w:locked/>
    <w:rsid w:val="00B522EC"/>
    <w:rPr>
      <w:rFonts w:ascii="Calibri" w:eastAsia="Calibri" w:hAnsi="Calibri"/>
      <w:sz w:val="22"/>
      <w:szCs w:val="22"/>
      <w:lang w:eastAsia="en-US"/>
    </w:rPr>
  </w:style>
  <w:style w:type="paragraph" w:customStyle="1" w:styleId="ConsNormal">
    <w:name w:val="ConsNormal"/>
    <w:rsid w:val="007434B8"/>
    <w:pPr>
      <w:widowControl w:val="0"/>
      <w:autoSpaceDE w:val="0"/>
      <w:autoSpaceDN w:val="0"/>
      <w:adjustRightInd w:val="0"/>
      <w:ind w:right="19772" w:firstLine="720"/>
    </w:pPr>
    <w:rPr>
      <w:rFonts w:ascii="Arial" w:hAnsi="Arial" w:cs="Arial"/>
    </w:rPr>
  </w:style>
  <w:style w:type="paragraph" w:customStyle="1" w:styleId="ConsPlusTitle">
    <w:name w:val="ConsPlusTitle"/>
    <w:uiPriority w:val="99"/>
    <w:rsid w:val="002F764C"/>
    <w:pPr>
      <w:widowControl w:val="0"/>
      <w:suppressAutoHyphens/>
      <w:spacing w:line="100" w:lineRule="atLeast"/>
    </w:pPr>
    <w:rPr>
      <w:rFonts w:ascii="Calibri" w:eastAsia="SimSun" w:hAnsi="Calibri" w:cs="font428"/>
      <w:b/>
      <w:bCs/>
      <w:kern w:val="1"/>
      <w:sz w:val="22"/>
      <w:szCs w:val="22"/>
      <w:lang w:eastAsia="ar-SA"/>
    </w:rPr>
  </w:style>
  <w:style w:type="paragraph" w:customStyle="1" w:styleId="ConsPlusCell">
    <w:name w:val="ConsPlusCell"/>
    <w:uiPriority w:val="99"/>
    <w:rsid w:val="00A06ACC"/>
    <w:pPr>
      <w:widowControl w:val="0"/>
      <w:suppressAutoHyphens/>
      <w:spacing w:line="100" w:lineRule="atLeast"/>
    </w:pPr>
    <w:rPr>
      <w:rFonts w:ascii="Calibri" w:eastAsia="SimSun" w:hAnsi="Calibri" w:cs="font428"/>
      <w:kern w:val="1"/>
      <w:sz w:val="22"/>
      <w:szCs w:val="22"/>
      <w:lang w:eastAsia="ar-SA"/>
    </w:rPr>
  </w:style>
  <w:style w:type="character" w:styleId="af3">
    <w:name w:val="Hyperlink"/>
    <w:basedOn w:val="a0"/>
    <w:uiPriority w:val="99"/>
    <w:unhideWhenUsed/>
    <w:rsid w:val="00F54B45"/>
    <w:rPr>
      <w:color w:val="0000FF"/>
      <w:u w:val="single"/>
    </w:rPr>
  </w:style>
  <w:style w:type="character" w:styleId="af4">
    <w:name w:val="FollowedHyperlink"/>
    <w:basedOn w:val="a0"/>
    <w:uiPriority w:val="99"/>
    <w:unhideWhenUsed/>
    <w:rsid w:val="00F54B45"/>
    <w:rPr>
      <w:color w:val="800080"/>
      <w:u w:val="single"/>
    </w:rPr>
  </w:style>
  <w:style w:type="paragraph" w:customStyle="1" w:styleId="xl98">
    <w:name w:val="xl98"/>
    <w:basedOn w:val="a"/>
    <w:rsid w:val="00F54B45"/>
    <w:pPr>
      <w:spacing w:before="100" w:beforeAutospacing="1" w:after="100" w:afterAutospacing="1"/>
    </w:pPr>
    <w:rPr>
      <w:rFonts w:ascii="Arial CYR" w:eastAsia="Times New Roman" w:hAnsi="Arial CYR" w:cs="Arial CYR"/>
      <w:color w:val="000000"/>
      <w:sz w:val="20"/>
    </w:rPr>
  </w:style>
  <w:style w:type="paragraph" w:customStyle="1" w:styleId="xl99">
    <w:name w:val="xl99"/>
    <w:basedOn w:val="a"/>
    <w:rsid w:val="00F54B45"/>
    <w:pPr>
      <w:spacing w:before="100" w:beforeAutospacing="1" w:after="100" w:afterAutospacing="1"/>
    </w:pPr>
    <w:rPr>
      <w:rFonts w:ascii="Arial CYR" w:eastAsia="Times New Roman" w:hAnsi="Arial CYR" w:cs="Arial CYR"/>
      <w:color w:val="000000"/>
      <w:sz w:val="20"/>
    </w:rPr>
  </w:style>
  <w:style w:type="paragraph" w:customStyle="1" w:styleId="xl100">
    <w:name w:val="xl100"/>
    <w:basedOn w:val="a"/>
    <w:rsid w:val="00F54B45"/>
    <w:pPr>
      <w:spacing w:before="100" w:beforeAutospacing="1" w:after="100" w:afterAutospacing="1"/>
      <w:jc w:val="right"/>
    </w:pPr>
    <w:rPr>
      <w:rFonts w:ascii="Arial CYR" w:eastAsia="Times New Roman" w:hAnsi="Arial CYR" w:cs="Arial CYR"/>
      <w:color w:val="000000"/>
      <w:sz w:val="20"/>
    </w:rPr>
  </w:style>
  <w:style w:type="paragraph" w:customStyle="1" w:styleId="xl101">
    <w:name w:val="xl101"/>
    <w:basedOn w:val="a"/>
    <w:rsid w:val="00F54B45"/>
    <w:pPr>
      <w:pBdr>
        <w:left w:val="single" w:sz="4" w:space="0" w:color="000000"/>
      </w:pBdr>
      <w:spacing w:before="100" w:beforeAutospacing="1" w:after="100" w:afterAutospacing="1"/>
    </w:pPr>
    <w:rPr>
      <w:rFonts w:ascii="Arial CYR" w:eastAsia="Times New Roman" w:hAnsi="Arial CYR" w:cs="Arial CYR"/>
      <w:color w:val="000000"/>
      <w:sz w:val="20"/>
    </w:rPr>
  </w:style>
  <w:style w:type="paragraph" w:customStyle="1" w:styleId="xl102">
    <w:name w:val="xl102"/>
    <w:basedOn w:val="a"/>
    <w:rsid w:val="00F54B4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eastAsia="Times New Roman" w:hAnsi="Arial CYR" w:cs="Arial CYR"/>
      <w:color w:val="000000"/>
      <w:sz w:val="20"/>
    </w:rPr>
  </w:style>
  <w:style w:type="paragraph" w:customStyle="1" w:styleId="xl103">
    <w:name w:val="xl103"/>
    <w:basedOn w:val="a"/>
    <w:rsid w:val="00F54B4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eastAsia="Times New Roman" w:hAnsi="Arial CYR" w:cs="Arial CYR"/>
      <w:color w:val="000000"/>
      <w:sz w:val="20"/>
    </w:rPr>
  </w:style>
  <w:style w:type="paragraph" w:customStyle="1" w:styleId="xl104">
    <w:name w:val="xl104"/>
    <w:basedOn w:val="a"/>
    <w:rsid w:val="00F54B45"/>
    <w:pPr>
      <w:pBdr>
        <w:top w:val="single" w:sz="4" w:space="0" w:color="000000"/>
      </w:pBdr>
      <w:spacing w:before="100" w:beforeAutospacing="1" w:after="100" w:afterAutospacing="1"/>
    </w:pPr>
    <w:rPr>
      <w:rFonts w:ascii="Arial CYR" w:eastAsia="Times New Roman" w:hAnsi="Arial CYR" w:cs="Arial CYR"/>
      <w:color w:val="000000"/>
      <w:sz w:val="20"/>
    </w:rPr>
  </w:style>
  <w:style w:type="paragraph" w:customStyle="1" w:styleId="xl105">
    <w:name w:val="xl105"/>
    <w:basedOn w:val="a"/>
    <w:rsid w:val="00F54B4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eastAsia="Times New Roman" w:hAnsi="Arial CYR" w:cs="Arial CYR"/>
      <w:color w:val="000000"/>
      <w:sz w:val="20"/>
    </w:rPr>
  </w:style>
  <w:style w:type="paragraph" w:customStyle="1" w:styleId="xl106">
    <w:name w:val="xl106"/>
    <w:basedOn w:val="a"/>
    <w:rsid w:val="00F54B4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eastAsia="Times New Roman" w:hAnsi="Arial CYR" w:cs="Arial CYR"/>
      <w:color w:val="000000"/>
      <w:sz w:val="20"/>
    </w:rPr>
  </w:style>
  <w:style w:type="paragraph" w:customStyle="1" w:styleId="xl107">
    <w:name w:val="xl107"/>
    <w:basedOn w:val="a"/>
    <w:rsid w:val="00F54B45"/>
    <w:pPr>
      <w:pBdr>
        <w:top w:val="single" w:sz="4" w:space="0" w:color="000000"/>
      </w:pBdr>
      <w:shd w:val="clear" w:color="000000" w:fill="FFFFFF"/>
      <w:spacing w:before="100" w:beforeAutospacing="1" w:after="100" w:afterAutospacing="1"/>
    </w:pPr>
    <w:rPr>
      <w:rFonts w:ascii="Arial CYR" w:eastAsia="Times New Roman" w:hAnsi="Arial CYR" w:cs="Arial CYR"/>
      <w:color w:val="000000"/>
      <w:sz w:val="20"/>
    </w:rPr>
  </w:style>
  <w:style w:type="paragraph" w:customStyle="1" w:styleId="xl108">
    <w:name w:val="xl108"/>
    <w:basedOn w:val="a"/>
    <w:rsid w:val="00F54B45"/>
    <w:pPr>
      <w:shd w:val="clear" w:color="000000" w:fill="FFFFFF"/>
      <w:spacing w:before="100" w:beforeAutospacing="1" w:after="100" w:afterAutospacing="1"/>
    </w:pPr>
    <w:rPr>
      <w:rFonts w:ascii="Times New Roman" w:eastAsia="Times New Roman" w:hAnsi="Times New Roman"/>
      <w:sz w:val="24"/>
      <w:szCs w:val="24"/>
    </w:rPr>
  </w:style>
  <w:style w:type="paragraph" w:customStyle="1" w:styleId="xl109">
    <w:name w:val="xl109"/>
    <w:basedOn w:val="a"/>
    <w:rsid w:val="00F54B45"/>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CYR" w:eastAsia="Times New Roman" w:hAnsi="Arial CYR" w:cs="Arial CYR"/>
      <w:color w:val="000000"/>
      <w:sz w:val="20"/>
    </w:rPr>
  </w:style>
  <w:style w:type="paragraph" w:customStyle="1" w:styleId="xl110">
    <w:name w:val="xl110"/>
    <w:basedOn w:val="a"/>
    <w:rsid w:val="00F54B45"/>
    <w:pPr>
      <w:spacing w:before="100" w:beforeAutospacing="1" w:after="100" w:afterAutospacing="1"/>
    </w:pPr>
    <w:rPr>
      <w:rFonts w:ascii="Arial CYR" w:eastAsia="Times New Roman" w:hAnsi="Arial CYR" w:cs="Arial CYR"/>
      <w:color w:val="000000"/>
      <w:sz w:val="20"/>
    </w:rPr>
  </w:style>
  <w:style w:type="paragraph" w:customStyle="1" w:styleId="xl111">
    <w:name w:val="xl111"/>
    <w:basedOn w:val="a"/>
    <w:rsid w:val="00F54B45"/>
    <w:pPr>
      <w:pBdr>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eastAsia="Times New Roman" w:hAnsi="Arial CYR" w:cs="Arial CYR"/>
      <w:color w:val="000000"/>
      <w:sz w:val="20"/>
    </w:rPr>
  </w:style>
  <w:style w:type="paragraph" w:customStyle="1" w:styleId="xl112">
    <w:name w:val="xl112"/>
    <w:basedOn w:val="a"/>
    <w:rsid w:val="00F54B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eastAsia="Times New Roman" w:hAnsi="Arial CYR" w:cs="Arial CYR"/>
      <w:color w:val="000000"/>
      <w:sz w:val="20"/>
    </w:rPr>
  </w:style>
  <w:style w:type="paragraph" w:customStyle="1" w:styleId="xl113">
    <w:name w:val="xl113"/>
    <w:basedOn w:val="a"/>
    <w:rsid w:val="00F54B45"/>
    <w:pPr>
      <w:spacing w:before="100" w:beforeAutospacing="1" w:after="100" w:afterAutospacing="1"/>
      <w:textAlignment w:val="top"/>
    </w:pPr>
    <w:rPr>
      <w:rFonts w:ascii="Arial CYR" w:eastAsia="Times New Roman" w:hAnsi="Arial CYR" w:cs="Arial CYR"/>
      <w:color w:val="000000"/>
      <w:sz w:val="20"/>
    </w:rPr>
  </w:style>
  <w:style w:type="paragraph" w:customStyle="1" w:styleId="xl114">
    <w:name w:val="xl114"/>
    <w:basedOn w:val="a"/>
    <w:rsid w:val="00F54B45"/>
    <w:pPr>
      <w:spacing w:before="100" w:beforeAutospacing="1" w:after="100" w:afterAutospacing="1"/>
      <w:textAlignment w:val="top"/>
    </w:pPr>
    <w:rPr>
      <w:rFonts w:ascii="Arial CYR" w:eastAsia="Times New Roman" w:hAnsi="Arial CYR" w:cs="Arial CYR"/>
      <w:color w:val="000000"/>
      <w:sz w:val="20"/>
    </w:rPr>
  </w:style>
  <w:style w:type="paragraph" w:customStyle="1" w:styleId="xl115">
    <w:name w:val="xl115"/>
    <w:basedOn w:val="a"/>
    <w:rsid w:val="00F54B45"/>
    <w:pPr>
      <w:spacing w:before="100" w:beforeAutospacing="1" w:after="100" w:afterAutospacing="1"/>
    </w:pPr>
    <w:rPr>
      <w:rFonts w:ascii="Arial CYR" w:eastAsia="Times New Roman" w:hAnsi="Arial CYR" w:cs="Arial CYR"/>
      <w:b/>
      <w:bCs/>
      <w:color w:val="000000"/>
      <w:sz w:val="24"/>
      <w:szCs w:val="24"/>
    </w:rPr>
  </w:style>
  <w:style w:type="paragraph" w:customStyle="1" w:styleId="xl116">
    <w:name w:val="xl116"/>
    <w:basedOn w:val="a"/>
    <w:rsid w:val="00F54B45"/>
    <w:pPr>
      <w:spacing w:before="100" w:beforeAutospacing="1" w:after="100" w:afterAutospacing="1"/>
    </w:pPr>
    <w:rPr>
      <w:rFonts w:ascii="Arial CYR" w:eastAsia="Times New Roman" w:hAnsi="Arial CYR" w:cs="Arial CYR"/>
      <w:b/>
      <w:bCs/>
      <w:color w:val="000000"/>
      <w:sz w:val="24"/>
      <w:szCs w:val="24"/>
    </w:rPr>
  </w:style>
  <w:style w:type="paragraph" w:customStyle="1" w:styleId="xl117">
    <w:name w:val="xl117"/>
    <w:basedOn w:val="a"/>
    <w:rsid w:val="00F54B45"/>
    <w:pPr>
      <w:spacing w:before="100" w:beforeAutospacing="1" w:after="100" w:afterAutospacing="1"/>
    </w:pPr>
    <w:rPr>
      <w:rFonts w:ascii="Arial CYR" w:eastAsia="Times New Roman" w:hAnsi="Arial CYR" w:cs="Arial CYR"/>
      <w:b/>
      <w:bCs/>
      <w:color w:val="000000"/>
      <w:sz w:val="24"/>
      <w:szCs w:val="24"/>
    </w:rPr>
  </w:style>
  <w:style w:type="paragraph" w:customStyle="1" w:styleId="xl118">
    <w:name w:val="xl118"/>
    <w:basedOn w:val="a"/>
    <w:rsid w:val="00F54B45"/>
    <w:pPr>
      <w:spacing w:before="100" w:beforeAutospacing="1" w:after="100" w:afterAutospacing="1"/>
    </w:pPr>
    <w:rPr>
      <w:rFonts w:ascii="Arial CYR" w:eastAsia="Times New Roman" w:hAnsi="Arial CYR" w:cs="Arial CYR"/>
      <w:b/>
      <w:bCs/>
      <w:color w:val="000000"/>
      <w:sz w:val="24"/>
      <w:szCs w:val="24"/>
    </w:rPr>
  </w:style>
  <w:style w:type="paragraph" w:customStyle="1" w:styleId="xl119">
    <w:name w:val="xl119"/>
    <w:basedOn w:val="a"/>
    <w:rsid w:val="00F54B45"/>
    <w:pPr>
      <w:spacing w:before="100" w:beforeAutospacing="1" w:after="100" w:afterAutospacing="1"/>
    </w:pPr>
    <w:rPr>
      <w:rFonts w:ascii="Arial CYR" w:eastAsia="Times New Roman" w:hAnsi="Arial CYR" w:cs="Arial CYR"/>
      <w:color w:val="000000"/>
      <w:sz w:val="20"/>
    </w:rPr>
  </w:style>
  <w:style w:type="paragraph" w:customStyle="1" w:styleId="xl120">
    <w:name w:val="xl120"/>
    <w:basedOn w:val="a"/>
    <w:rsid w:val="00F54B45"/>
    <w:pPr>
      <w:spacing w:before="100" w:beforeAutospacing="1" w:after="100" w:afterAutospacing="1"/>
    </w:pPr>
    <w:rPr>
      <w:rFonts w:ascii="Arial CYR" w:eastAsia="Times New Roman" w:hAnsi="Arial CYR" w:cs="Arial CYR"/>
      <w:color w:val="000000"/>
      <w:sz w:val="20"/>
    </w:rPr>
  </w:style>
  <w:style w:type="paragraph" w:customStyle="1" w:styleId="xl121">
    <w:name w:val="xl121"/>
    <w:basedOn w:val="a"/>
    <w:rsid w:val="00F54B45"/>
    <w:pPr>
      <w:spacing w:before="100" w:beforeAutospacing="1" w:after="100" w:afterAutospacing="1"/>
      <w:textAlignment w:val="top"/>
    </w:pPr>
    <w:rPr>
      <w:rFonts w:ascii="Times New Roman" w:eastAsia="Times New Roman" w:hAnsi="Times New Roman"/>
      <w:color w:val="000000"/>
      <w:sz w:val="24"/>
      <w:szCs w:val="24"/>
    </w:rPr>
  </w:style>
  <w:style w:type="paragraph" w:customStyle="1" w:styleId="xl122">
    <w:name w:val="xl122"/>
    <w:basedOn w:val="a"/>
    <w:rsid w:val="00F54B45"/>
    <w:pPr>
      <w:spacing w:before="100" w:beforeAutospacing="1" w:after="100" w:afterAutospacing="1"/>
      <w:jc w:val="center"/>
    </w:pPr>
    <w:rPr>
      <w:rFonts w:ascii="Times New Roman" w:eastAsia="Times New Roman" w:hAnsi="Times New Roman"/>
      <w:b/>
      <w:bCs/>
      <w:color w:val="000000"/>
      <w:sz w:val="24"/>
      <w:szCs w:val="24"/>
    </w:rPr>
  </w:style>
  <w:style w:type="paragraph" w:customStyle="1" w:styleId="xl123">
    <w:name w:val="xl123"/>
    <w:basedOn w:val="a"/>
    <w:rsid w:val="00F54B45"/>
    <w:pPr>
      <w:spacing w:before="100" w:beforeAutospacing="1" w:after="100" w:afterAutospacing="1"/>
    </w:pPr>
    <w:rPr>
      <w:rFonts w:ascii="Times New Roman" w:eastAsia="Times New Roman" w:hAnsi="Times New Roman"/>
      <w:sz w:val="24"/>
      <w:szCs w:val="24"/>
    </w:rPr>
  </w:style>
  <w:style w:type="paragraph" w:customStyle="1" w:styleId="xl124">
    <w:name w:val="xl124"/>
    <w:basedOn w:val="a"/>
    <w:rsid w:val="00F54B45"/>
    <w:pPr>
      <w:spacing w:before="100" w:beforeAutospacing="1" w:after="100" w:afterAutospacing="1"/>
    </w:pPr>
    <w:rPr>
      <w:rFonts w:ascii="Times New Roman" w:eastAsia="Times New Roman" w:hAnsi="Times New Roman"/>
      <w:color w:val="000000"/>
      <w:sz w:val="24"/>
      <w:szCs w:val="24"/>
    </w:rPr>
  </w:style>
  <w:style w:type="paragraph" w:customStyle="1" w:styleId="xl125">
    <w:name w:val="xl125"/>
    <w:basedOn w:val="a"/>
    <w:rsid w:val="00F54B45"/>
    <w:pPr>
      <w:spacing w:before="100" w:beforeAutospacing="1" w:after="100" w:afterAutospacing="1"/>
    </w:pPr>
    <w:rPr>
      <w:rFonts w:ascii="Times New Roman" w:eastAsia="Times New Roman" w:hAnsi="Times New Roman"/>
      <w:sz w:val="24"/>
      <w:szCs w:val="24"/>
    </w:rPr>
  </w:style>
  <w:style w:type="paragraph" w:customStyle="1" w:styleId="xl127">
    <w:name w:val="xl127"/>
    <w:basedOn w:val="a"/>
    <w:rsid w:val="00F54B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eastAsia="Times New Roman" w:hAnsi="Arial CYR" w:cs="Arial CYR"/>
      <w:color w:val="000000"/>
      <w:sz w:val="20"/>
    </w:rPr>
  </w:style>
  <w:style w:type="paragraph" w:customStyle="1" w:styleId="xl128">
    <w:name w:val="xl128"/>
    <w:basedOn w:val="a"/>
    <w:rsid w:val="00F54B45"/>
    <w:pPr>
      <w:spacing w:before="100" w:beforeAutospacing="1" w:after="100" w:afterAutospacing="1"/>
      <w:jc w:val="center"/>
    </w:pPr>
    <w:rPr>
      <w:rFonts w:ascii="Times New Roman" w:eastAsia="Times New Roman" w:hAnsi="Times New Roman"/>
      <w:b/>
      <w:bCs/>
      <w:color w:val="000000"/>
      <w:sz w:val="24"/>
      <w:szCs w:val="24"/>
    </w:rPr>
  </w:style>
  <w:style w:type="paragraph" w:customStyle="1" w:styleId="xl129">
    <w:name w:val="xl129"/>
    <w:basedOn w:val="a"/>
    <w:rsid w:val="00F54B4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eastAsia="Times New Roman" w:hAnsi="Arial CYR" w:cs="Arial CYR"/>
      <w:color w:val="000000"/>
      <w:sz w:val="20"/>
    </w:rPr>
  </w:style>
  <w:style w:type="paragraph" w:customStyle="1" w:styleId="xl130">
    <w:name w:val="xl130"/>
    <w:basedOn w:val="a"/>
    <w:rsid w:val="00F54B45"/>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CYR" w:eastAsia="Times New Roman" w:hAnsi="Arial CYR" w:cs="Arial CYR"/>
      <w:color w:val="000000"/>
      <w:sz w:val="20"/>
    </w:rPr>
  </w:style>
  <w:style w:type="table" w:styleId="af5">
    <w:name w:val="Table Grid"/>
    <w:basedOn w:val="a1"/>
    <w:rsid w:val="00F54B4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Знак Знак Знак Знак Знак Знак Знак Знак Знак Знак Знак Знак"/>
    <w:basedOn w:val="a"/>
    <w:rsid w:val="00B83068"/>
    <w:pPr>
      <w:widowControl w:val="0"/>
      <w:adjustRightInd w:val="0"/>
      <w:spacing w:line="360" w:lineRule="atLeast"/>
      <w:jc w:val="both"/>
      <w:textAlignment w:val="baseline"/>
    </w:pPr>
    <w:rPr>
      <w:rFonts w:ascii="Verdana" w:eastAsia="Times New Roman" w:hAnsi="Verdana" w:cs="Verdana"/>
      <w:sz w:val="20"/>
      <w:lang w:val="en-US" w:eastAsia="en-US"/>
    </w:rPr>
  </w:style>
  <w:style w:type="paragraph" w:styleId="af7">
    <w:name w:val="No Spacing"/>
    <w:uiPriority w:val="1"/>
    <w:qFormat/>
    <w:rsid w:val="00B83068"/>
    <w:rPr>
      <w:rFonts w:asciiTheme="minorHAnsi" w:eastAsiaTheme="minorHAnsi" w:hAnsiTheme="minorHAnsi" w:cstheme="minorBidi"/>
      <w:sz w:val="22"/>
      <w:szCs w:val="22"/>
      <w:lang w:eastAsia="en-US"/>
    </w:rPr>
  </w:style>
  <w:style w:type="paragraph" w:customStyle="1" w:styleId="11">
    <w:name w:val="Указатель1"/>
    <w:basedOn w:val="a"/>
    <w:rsid w:val="00B83068"/>
    <w:pPr>
      <w:suppressLineNumbers/>
      <w:suppressAutoHyphens/>
      <w:spacing w:after="200" w:line="276" w:lineRule="auto"/>
    </w:pPr>
    <w:rPr>
      <w:rFonts w:ascii="Calibri" w:eastAsia="SimSun" w:hAnsi="Calibri" w:cs="Mangal"/>
      <w:kern w:val="1"/>
      <w:sz w:val="22"/>
      <w:szCs w:val="22"/>
      <w:lang w:eastAsia="ar-SA"/>
    </w:rPr>
  </w:style>
  <w:style w:type="paragraph" w:customStyle="1" w:styleId="ConsPlusNormal">
    <w:name w:val="ConsPlusNormal"/>
    <w:rsid w:val="00B83068"/>
    <w:pPr>
      <w:widowControl w:val="0"/>
      <w:autoSpaceDE w:val="0"/>
      <w:autoSpaceDN w:val="0"/>
      <w:adjustRightInd w:val="0"/>
      <w:ind w:firstLine="720"/>
    </w:pPr>
    <w:rPr>
      <w:rFonts w:ascii="Arial" w:eastAsia="Times New Roman" w:hAnsi="Arial" w:cs="Arial"/>
    </w:rPr>
  </w:style>
  <w:style w:type="paragraph" w:customStyle="1" w:styleId="xl96">
    <w:name w:val="xl96"/>
    <w:basedOn w:val="a"/>
    <w:rsid w:val="00B83068"/>
    <w:pPr>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97">
    <w:name w:val="xl97"/>
    <w:basedOn w:val="a"/>
    <w:rsid w:val="00B83068"/>
    <w:pPr>
      <w:spacing w:before="100" w:beforeAutospacing="1" w:after="100" w:afterAutospacing="1"/>
      <w:textAlignment w:val="center"/>
    </w:pPr>
    <w:rPr>
      <w:rFonts w:ascii="Times New Roman" w:eastAsia="Times New Roman" w:hAnsi="Times New Roman"/>
      <w:sz w:val="24"/>
      <w:szCs w:val="24"/>
    </w:rPr>
  </w:style>
  <w:style w:type="paragraph" w:customStyle="1" w:styleId="xl126">
    <w:name w:val="xl126"/>
    <w:basedOn w:val="a"/>
    <w:rsid w:val="00B83068"/>
    <w:pPr>
      <w:pBdr>
        <w:bottom w:val="single" w:sz="4" w:space="0" w:color="000000"/>
      </w:pBdr>
      <w:spacing w:before="100" w:beforeAutospacing="1" w:after="100" w:afterAutospacing="1"/>
      <w:jc w:val="right"/>
    </w:pPr>
    <w:rPr>
      <w:rFonts w:ascii="Arial CYR" w:eastAsia="Times New Roman" w:hAnsi="Arial CYR" w:cs="Arial CYR"/>
      <w:sz w:val="20"/>
    </w:rPr>
  </w:style>
  <w:style w:type="paragraph" w:customStyle="1" w:styleId="ConsNonformat">
    <w:name w:val="ConsNonformat"/>
    <w:rsid w:val="00B83068"/>
    <w:pPr>
      <w:widowControl w:val="0"/>
      <w:autoSpaceDE w:val="0"/>
      <w:autoSpaceDN w:val="0"/>
      <w:adjustRightInd w:val="0"/>
    </w:pPr>
    <w:rPr>
      <w:rFonts w:ascii="Courier New" w:eastAsia="Times New Roman" w:hAnsi="Courier New" w:cs="Courier New"/>
    </w:rPr>
  </w:style>
  <w:style w:type="paragraph" w:customStyle="1" w:styleId="Default">
    <w:name w:val="Default"/>
    <w:rsid w:val="00B83068"/>
    <w:pPr>
      <w:autoSpaceDE w:val="0"/>
      <w:autoSpaceDN w:val="0"/>
      <w:adjustRightInd w:val="0"/>
    </w:pPr>
    <w:rPr>
      <w:rFonts w:eastAsia="Times New Roman"/>
      <w:color w:val="000000"/>
      <w:sz w:val="24"/>
      <w:szCs w:val="24"/>
    </w:rPr>
  </w:style>
  <w:style w:type="character" w:styleId="af8">
    <w:name w:val="footnote reference"/>
    <w:basedOn w:val="a0"/>
    <w:uiPriority w:val="99"/>
    <w:unhideWhenUsed/>
    <w:rsid w:val="00B83068"/>
    <w:rPr>
      <w:vertAlign w:val="superscript"/>
    </w:rPr>
  </w:style>
  <w:style w:type="paragraph" w:styleId="af9">
    <w:name w:val="Normal (Web)"/>
    <w:basedOn w:val="a"/>
    <w:uiPriority w:val="99"/>
    <w:rsid w:val="00B83068"/>
    <w:pPr>
      <w:spacing w:after="223"/>
      <w:jc w:val="both"/>
    </w:pPr>
    <w:rPr>
      <w:rFonts w:ascii="Times New Roman" w:eastAsia="Calibri" w:hAnsi="Times New Roman"/>
      <w:sz w:val="24"/>
      <w:szCs w:val="24"/>
    </w:rPr>
  </w:style>
  <w:style w:type="paragraph" w:customStyle="1" w:styleId="ConsPlusNonformat">
    <w:name w:val="ConsPlusNonformat"/>
    <w:rsid w:val="00B83068"/>
    <w:pPr>
      <w:widowControl w:val="0"/>
      <w:autoSpaceDE w:val="0"/>
      <w:autoSpaceDN w:val="0"/>
    </w:pPr>
    <w:rPr>
      <w:rFonts w:ascii="Courier New" w:eastAsia="Times New Roman" w:hAnsi="Courier New" w:cs="Courier New"/>
    </w:rPr>
  </w:style>
  <w:style w:type="paragraph" w:styleId="afa">
    <w:name w:val="footnote text"/>
    <w:basedOn w:val="a"/>
    <w:link w:val="afb"/>
    <w:uiPriority w:val="99"/>
    <w:unhideWhenUsed/>
    <w:rsid w:val="00545957"/>
    <w:rPr>
      <w:rFonts w:ascii="Calibri" w:eastAsia="Calibri" w:hAnsi="Calibri"/>
      <w:sz w:val="20"/>
      <w:lang w:eastAsia="en-US"/>
    </w:rPr>
  </w:style>
  <w:style w:type="character" w:customStyle="1" w:styleId="afb">
    <w:name w:val="Текст сноски Знак"/>
    <w:basedOn w:val="a0"/>
    <w:link w:val="afa"/>
    <w:uiPriority w:val="99"/>
    <w:rsid w:val="00545957"/>
    <w:rPr>
      <w:rFonts w:ascii="Calibri" w:eastAsia="Calibri" w:hAnsi="Calibri"/>
      <w:lang w:eastAsia="en-US"/>
    </w:rPr>
  </w:style>
  <w:style w:type="character" w:styleId="afc">
    <w:name w:val="Placeholder Text"/>
    <w:basedOn w:val="a0"/>
    <w:uiPriority w:val="99"/>
    <w:semiHidden/>
    <w:rsid w:val="00277903"/>
    <w:rPr>
      <w:color w:val="808080"/>
    </w:rPr>
  </w:style>
</w:styles>
</file>

<file path=word/webSettings.xml><?xml version="1.0" encoding="utf-8"?>
<w:webSettings xmlns:r="http://schemas.openxmlformats.org/officeDocument/2006/relationships" xmlns:w="http://schemas.openxmlformats.org/wordprocessingml/2006/main">
  <w:divs>
    <w:div w:id="78599624">
      <w:bodyDiv w:val="1"/>
      <w:marLeft w:val="0"/>
      <w:marRight w:val="0"/>
      <w:marTop w:val="0"/>
      <w:marBottom w:val="0"/>
      <w:divBdr>
        <w:top w:val="none" w:sz="0" w:space="0" w:color="auto"/>
        <w:left w:val="none" w:sz="0" w:space="0" w:color="auto"/>
        <w:bottom w:val="none" w:sz="0" w:space="0" w:color="auto"/>
        <w:right w:val="none" w:sz="0" w:space="0" w:color="auto"/>
      </w:divBdr>
    </w:div>
    <w:div w:id="88278179">
      <w:bodyDiv w:val="1"/>
      <w:marLeft w:val="0"/>
      <w:marRight w:val="0"/>
      <w:marTop w:val="0"/>
      <w:marBottom w:val="0"/>
      <w:divBdr>
        <w:top w:val="none" w:sz="0" w:space="0" w:color="auto"/>
        <w:left w:val="none" w:sz="0" w:space="0" w:color="auto"/>
        <w:bottom w:val="none" w:sz="0" w:space="0" w:color="auto"/>
        <w:right w:val="none" w:sz="0" w:space="0" w:color="auto"/>
      </w:divBdr>
    </w:div>
    <w:div w:id="99955751">
      <w:bodyDiv w:val="1"/>
      <w:marLeft w:val="0"/>
      <w:marRight w:val="0"/>
      <w:marTop w:val="0"/>
      <w:marBottom w:val="0"/>
      <w:divBdr>
        <w:top w:val="none" w:sz="0" w:space="0" w:color="auto"/>
        <w:left w:val="none" w:sz="0" w:space="0" w:color="auto"/>
        <w:bottom w:val="none" w:sz="0" w:space="0" w:color="auto"/>
        <w:right w:val="none" w:sz="0" w:space="0" w:color="auto"/>
      </w:divBdr>
    </w:div>
    <w:div w:id="173737617">
      <w:bodyDiv w:val="1"/>
      <w:marLeft w:val="0"/>
      <w:marRight w:val="0"/>
      <w:marTop w:val="0"/>
      <w:marBottom w:val="0"/>
      <w:divBdr>
        <w:top w:val="none" w:sz="0" w:space="0" w:color="auto"/>
        <w:left w:val="none" w:sz="0" w:space="0" w:color="auto"/>
        <w:bottom w:val="none" w:sz="0" w:space="0" w:color="auto"/>
        <w:right w:val="none" w:sz="0" w:space="0" w:color="auto"/>
      </w:divBdr>
    </w:div>
    <w:div w:id="174196441">
      <w:bodyDiv w:val="1"/>
      <w:marLeft w:val="0"/>
      <w:marRight w:val="0"/>
      <w:marTop w:val="0"/>
      <w:marBottom w:val="0"/>
      <w:divBdr>
        <w:top w:val="none" w:sz="0" w:space="0" w:color="auto"/>
        <w:left w:val="none" w:sz="0" w:space="0" w:color="auto"/>
        <w:bottom w:val="none" w:sz="0" w:space="0" w:color="auto"/>
        <w:right w:val="none" w:sz="0" w:space="0" w:color="auto"/>
      </w:divBdr>
    </w:div>
    <w:div w:id="203715667">
      <w:bodyDiv w:val="1"/>
      <w:marLeft w:val="0"/>
      <w:marRight w:val="0"/>
      <w:marTop w:val="0"/>
      <w:marBottom w:val="0"/>
      <w:divBdr>
        <w:top w:val="none" w:sz="0" w:space="0" w:color="auto"/>
        <w:left w:val="none" w:sz="0" w:space="0" w:color="auto"/>
        <w:bottom w:val="none" w:sz="0" w:space="0" w:color="auto"/>
        <w:right w:val="none" w:sz="0" w:space="0" w:color="auto"/>
      </w:divBdr>
    </w:div>
    <w:div w:id="274363005">
      <w:bodyDiv w:val="1"/>
      <w:marLeft w:val="0"/>
      <w:marRight w:val="0"/>
      <w:marTop w:val="0"/>
      <w:marBottom w:val="0"/>
      <w:divBdr>
        <w:top w:val="none" w:sz="0" w:space="0" w:color="auto"/>
        <w:left w:val="none" w:sz="0" w:space="0" w:color="auto"/>
        <w:bottom w:val="none" w:sz="0" w:space="0" w:color="auto"/>
        <w:right w:val="none" w:sz="0" w:space="0" w:color="auto"/>
      </w:divBdr>
    </w:div>
    <w:div w:id="279603926">
      <w:bodyDiv w:val="1"/>
      <w:marLeft w:val="0"/>
      <w:marRight w:val="0"/>
      <w:marTop w:val="0"/>
      <w:marBottom w:val="0"/>
      <w:divBdr>
        <w:top w:val="none" w:sz="0" w:space="0" w:color="auto"/>
        <w:left w:val="none" w:sz="0" w:space="0" w:color="auto"/>
        <w:bottom w:val="none" w:sz="0" w:space="0" w:color="auto"/>
        <w:right w:val="none" w:sz="0" w:space="0" w:color="auto"/>
      </w:divBdr>
    </w:div>
    <w:div w:id="419646329">
      <w:bodyDiv w:val="1"/>
      <w:marLeft w:val="0"/>
      <w:marRight w:val="0"/>
      <w:marTop w:val="0"/>
      <w:marBottom w:val="0"/>
      <w:divBdr>
        <w:top w:val="none" w:sz="0" w:space="0" w:color="auto"/>
        <w:left w:val="none" w:sz="0" w:space="0" w:color="auto"/>
        <w:bottom w:val="none" w:sz="0" w:space="0" w:color="auto"/>
        <w:right w:val="none" w:sz="0" w:space="0" w:color="auto"/>
      </w:divBdr>
    </w:div>
    <w:div w:id="431821701">
      <w:bodyDiv w:val="1"/>
      <w:marLeft w:val="0"/>
      <w:marRight w:val="0"/>
      <w:marTop w:val="0"/>
      <w:marBottom w:val="0"/>
      <w:divBdr>
        <w:top w:val="none" w:sz="0" w:space="0" w:color="auto"/>
        <w:left w:val="none" w:sz="0" w:space="0" w:color="auto"/>
        <w:bottom w:val="none" w:sz="0" w:space="0" w:color="auto"/>
        <w:right w:val="none" w:sz="0" w:space="0" w:color="auto"/>
      </w:divBdr>
      <w:divsChild>
        <w:div w:id="1001396977">
          <w:marLeft w:val="0"/>
          <w:marRight w:val="0"/>
          <w:marTop w:val="0"/>
          <w:marBottom w:val="0"/>
          <w:divBdr>
            <w:top w:val="none" w:sz="0" w:space="0" w:color="auto"/>
            <w:left w:val="none" w:sz="0" w:space="0" w:color="auto"/>
            <w:bottom w:val="none" w:sz="0" w:space="0" w:color="auto"/>
            <w:right w:val="none" w:sz="0" w:space="0" w:color="auto"/>
          </w:divBdr>
        </w:div>
        <w:div w:id="384842098">
          <w:marLeft w:val="0"/>
          <w:marRight w:val="0"/>
          <w:marTop w:val="0"/>
          <w:marBottom w:val="0"/>
          <w:divBdr>
            <w:top w:val="none" w:sz="0" w:space="0" w:color="auto"/>
            <w:left w:val="none" w:sz="0" w:space="0" w:color="auto"/>
            <w:bottom w:val="none" w:sz="0" w:space="0" w:color="auto"/>
            <w:right w:val="none" w:sz="0" w:space="0" w:color="auto"/>
          </w:divBdr>
        </w:div>
        <w:div w:id="1569918883">
          <w:marLeft w:val="0"/>
          <w:marRight w:val="0"/>
          <w:marTop w:val="0"/>
          <w:marBottom w:val="0"/>
          <w:divBdr>
            <w:top w:val="none" w:sz="0" w:space="0" w:color="auto"/>
            <w:left w:val="none" w:sz="0" w:space="0" w:color="auto"/>
            <w:bottom w:val="none" w:sz="0" w:space="0" w:color="auto"/>
            <w:right w:val="none" w:sz="0" w:space="0" w:color="auto"/>
          </w:divBdr>
        </w:div>
        <w:div w:id="1823739575">
          <w:marLeft w:val="0"/>
          <w:marRight w:val="0"/>
          <w:marTop w:val="0"/>
          <w:marBottom w:val="0"/>
          <w:divBdr>
            <w:top w:val="none" w:sz="0" w:space="0" w:color="auto"/>
            <w:left w:val="none" w:sz="0" w:space="0" w:color="auto"/>
            <w:bottom w:val="none" w:sz="0" w:space="0" w:color="auto"/>
            <w:right w:val="none" w:sz="0" w:space="0" w:color="auto"/>
          </w:divBdr>
        </w:div>
        <w:div w:id="2125953761">
          <w:marLeft w:val="0"/>
          <w:marRight w:val="0"/>
          <w:marTop w:val="0"/>
          <w:marBottom w:val="0"/>
          <w:divBdr>
            <w:top w:val="none" w:sz="0" w:space="0" w:color="auto"/>
            <w:left w:val="none" w:sz="0" w:space="0" w:color="auto"/>
            <w:bottom w:val="none" w:sz="0" w:space="0" w:color="auto"/>
            <w:right w:val="none" w:sz="0" w:space="0" w:color="auto"/>
          </w:divBdr>
        </w:div>
        <w:div w:id="906572848">
          <w:marLeft w:val="0"/>
          <w:marRight w:val="0"/>
          <w:marTop w:val="0"/>
          <w:marBottom w:val="0"/>
          <w:divBdr>
            <w:top w:val="none" w:sz="0" w:space="0" w:color="auto"/>
            <w:left w:val="none" w:sz="0" w:space="0" w:color="auto"/>
            <w:bottom w:val="none" w:sz="0" w:space="0" w:color="auto"/>
            <w:right w:val="none" w:sz="0" w:space="0" w:color="auto"/>
          </w:divBdr>
        </w:div>
        <w:div w:id="697705111">
          <w:marLeft w:val="0"/>
          <w:marRight w:val="0"/>
          <w:marTop w:val="0"/>
          <w:marBottom w:val="0"/>
          <w:divBdr>
            <w:top w:val="none" w:sz="0" w:space="0" w:color="auto"/>
            <w:left w:val="none" w:sz="0" w:space="0" w:color="auto"/>
            <w:bottom w:val="none" w:sz="0" w:space="0" w:color="auto"/>
            <w:right w:val="none" w:sz="0" w:space="0" w:color="auto"/>
          </w:divBdr>
        </w:div>
        <w:div w:id="219439353">
          <w:marLeft w:val="0"/>
          <w:marRight w:val="0"/>
          <w:marTop w:val="0"/>
          <w:marBottom w:val="0"/>
          <w:divBdr>
            <w:top w:val="none" w:sz="0" w:space="0" w:color="auto"/>
            <w:left w:val="none" w:sz="0" w:space="0" w:color="auto"/>
            <w:bottom w:val="none" w:sz="0" w:space="0" w:color="auto"/>
            <w:right w:val="none" w:sz="0" w:space="0" w:color="auto"/>
          </w:divBdr>
        </w:div>
        <w:div w:id="1667591344">
          <w:marLeft w:val="0"/>
          <w:marRight w:val="0"/>
          <w:marTop w:val="0"/>
          <w:marBottom w:val="0"/>
          <w:divBdr>
            <w:top w:val="none" w:sz="0" w:space="0" w:color="auto"/>
            <w:left w:val="none" w:sz="0" w:space="0" w:color="auto"/>
            <w:bottom w:val="none" w:sz="0" w:space="0" w:color="auto"/>
            <w:right w:val="none" w:sz="0" w:space="0" w:color="auto"/>
          </w:divBdr>
        </w:div>
        <w:div w:id="1089470634">
          <w:marLeft w:val="0"/>
          <w:marRight w:val="0"/>
          <w:marTop w:val="0"/>
          <w:marBottom w:val="0"/>
          <w:divBdr>
            <w:top w:val="none" w:sz="0" w:space="0" w:color="auto"/>
            <w:left w:val="none" w:sz="0" w:space="0" w:color="auto"/>
            <w:bottom w:val="none" w:sz="0" w:space="0" w:color="auto"/>
            <w:right w:val="none" w:sz="0" w:space="0" w:color="auto"/>
          </w:divBdr>
        </w:div>
        <w:div w:id="213322435">
          <w:marLeft w:val="0"/>
          <w:marRight w:val="0"/>
          <w:marTop w:val="0"/>
          <w:marBottom w:val="0"/>
          <w:divBdr>
            <w:top w:val="none" w:sz="0" w:space="0" w:color="auto"/>
            <w:left w:val="none" w:sz="0" w:space="0" w:color="auto"/>
            <w:bottom w:val="none" w:sz="0" w:space="0" w:color="auto"/>
            <w:right w:val="none" w:sz="0" w:space="0" w:color="auto"/>
          </w:divBdr>
        </w:div>
        <w:div w:id="1485659344">
          <w:marLeft w:val="0"/>
          <w:marRight w:val="0"/>
          <w:marTop w:val="0"/>
          <w:marBottom w:val="0"/>
          <w:divBdr>
            <w:top w:val="none" w:sz="0" w:space="0" w:color="auto"/>
            <w:left w:val="none" w:sz="0" w:space="0" w:color="auto"/>
            <w:bottom w:val="none" w:sz="0" w:space="0" w:color="auto"/>
            <w:right w:val="none" w:sz="0" w:space="0" w:color="auto"/>
          </w:divBdr>
        </w:div>
        <w:div w:id="802381024">
          <w:marLeft w:val="0"/>
          <w:marRight w:val="0"/>
          <w:marTop w:val="0"/>
          <w:marBottom w:val="0"/>
          <w:divBdr>
            <w:top w:val="none" w:sz="0" w:space="0" w:color="auto"/>
            <w:left w:val="none" w:sz="0" w:space="0" w:color="auto"/>
            <w:bottom w:val="none" w:sz="0" w:space="0" w:color="auto"/>
            <w:right w:val="none" w:sz="0" w:space="0" w:color="auto"/>
          </w:divBdr>
        </w:div>
        <w:div w:id="487598060">
          <w:marLeft w:val="0"/>
          <w:marRight w:val="0"/>
          <w:marTop w:val="0"/>
          <w:marBottom w:val="0"/>
          <w:divBdr>
            <w:top w:val="none" w:sz="0" w:space="0" w:color="auto"/>
            <w:left w:val="none" w:sz="0" w:space="0" w:color="auto"/>
            <w:bottom w:val="none" w:sz="0" w:space="0" w:color="auto"/>
            <w:right w:val="none" w:sz="0" w:space="0" w:color="auto"/>
          </w:divBdr>
        </w:div>
        <w:div w:id="683435674">
          <w:marLeft w:val="0"/>
          <w:marRight w:val="0"/>
          <w:marTop w:val="0"/>
          <w:marBottom w:val="0"/>
          <w:divBdr>
            <w:top w:val="none" w:sz="0" w:space="0" w:color="auto"/>
            <w:left w:val="none" w:sz="0" w:space="0" w:color="auto"/>
            <w:bottom w:val="none" w:sz="0" w:space="0" w:color="auto"/>
            <w:right w:val="none" w:sz="0" w:space="0" w:color="auto"/>
          </w:divBdr>
        </w:div>
        <w:div w:id="1091241856">
          <w:marLeft w:val="0"/>
          <w:marRight w:val="0"/>
          <w:marTop w:val="0"/>
          <w:marBottom w:val="0"/>
          <w:divBdr>
            <w:top w:val="none" w:sz="0" w:space="0" w:color="auto"/>
            <w:left w:val="none" w:sz="0" w:space="0" w:color="auto"/>
            <w:bottom w:val="none" w:sz="0" w:space="0" w:color="auto"/>
            <w:right w:val="none" w:sz="0" w:space="0" w:color="auto"/>
          </w:divBdr>
        </w:div>
        <w:div w:id="1252276421">
          <w:marLeft w:val="0"/>
          <w:marRight w:val="0"/>
          <w:marTop w:val="0"/>
          <w:marBottom w:val="0"/>
          <w:divBdr>
            <w:top w:val="none" w:sz="0" w:space="0" w:color="auto"/>
            <w:left w:val="none" w:sz="0" w:space="0" w:color="auto"/>
            <w:bottom w:val="none" w:sz="0" w:space="0" w:color="auto"/>
            <w:right w:val="none" w:sz="0" w:space="0" w:color="auto"/>
          </w:divBdr>
        </w:div>
        <w:div w:id="1722436793">
          <w:marLeft w:val="0"/>
          <w:marRight w:val="0"/>
          <w:marTop w:val="0"/>
          <w:marBottom w:val="0"/>
          <w:divBdr>
            <w:top w:val="none" w:sz="0" w:space="0" w:color="auto"/>
            <w:left w:val="none" w:sz="0" w:space="0" w:color="auto"/>
            <w:bottom w:val="none" w:sz="0" w:space="0" w:color="auto"/>
            <w:right w:val="none" w:sz="0" w:space="0" w:color="auto"/>
          </w:divBdr>
        </w:div>
        <w:div w:id="1900436147">
          <w:marLeft w:val="0"/>
          <w:marRight w:val="0"/>
          <w:marTop w:val="0"/>
          <w:marBottom w:val="0"/>
          <w:divBdr>
            <w:top w:val="none" w:sz="0" w:space="0" w:color="auto"/>
            <w:left w:val="none" w:sz="0" w:space="0" w:color="auto"/>
            <w:bottom w:val="none" w:sz="0" w:space="0" w:color="auto"/>
            <w:right w:val="none" w:sz="0" w:space="0" w:color="auto"/>
          </w:divBdr>
        </w:div>
      </w:divsChild>
    </w:div>
    <w:div w:id="474181262">
      <w:bodyDiv w:val="1"/>
      <w:marLeft w:val="0"/>
      <w:marRight w:val="0"/>
      <w:marTop w:val="0"/>
      <w:marBottom w:val="0"/>
      <w:divBdr>
        <w:top w:val="none" w:sz="0" w:space="0" w:color="auto"/>
        <w:left w:val="none" w:sz="0" w:space="0" w:color="auto"/>
        <w:bottom w:val="none" w:sz="0" w:space="0" w:color="auto"/>
        <w:right w:val="none" w:sz="0" w:space="0" w:color="auto"/>
      </w:divBdr>
    </w:div>
    <w:div w:id="483282258">
      <w:bodyDiv w:val="1"/>
      <w:marLeft w:val="0"/>
      <w:marRight w:val="0"/>
      <w:marTop w:val="0"/>
      <w:marBottom w:val="0"/>
      <w:divBdr>
        <w:top w:val="none" w:sz="0" w:space="0" w:color="auto"/>
        <w:left w:val="none" w:sz="0" w:space="0" w:color="auto"/>
        <w:bottom w:val="none" w:sz="0" w:space="0" w:color="auto"/>
        <w:right w:val="none" w:sz="0" w:space="0" w:color="auto"/>
      </w:divBdr>
    </w:div>
    <w:div w:id="519316819">
      <w:bodyDiv w:val="1"/>
      <w:marLeft w:val="0"/>
      <w:marRight w:val="0"/>
      <w:marTop w:val="0"/>
      <w:marBottom w:val="0"/>
      <w:divBdr>
        <w:top w:val="none" w:sz="0" w:space="0" w:color="auto"/>
        <w:left w:val="none" w:sz="0" w:space="0" w:color="auto"/>
        <w:bottom w:val="none" w:sz="0" w:space="0" w:color="auto"/>
        <w:right w:val="none" w:sz="0" w:space="0" w:color="auto"/>
      </w:divBdr>
    </w:div>
    <w:div w:id="549923018">
      <w:bodyDiv w:val="1"/>
      <w:marLeft w:val="0"/>
      <w:marRight w:val="0"/>
      <w:marTop w:val="0"/>
      <w:marBottom w:val="0"/>
      <w:divBdr>
        <w:top w:val="none" w:sz="0" w:space="0" w:color="auto"/>
        <w:left w:val="none" w:sz="0" w:space="0" w:color="auto"/>
        <w:bottom w:val="none" w:sz="0" w:space="0" w:color="auto"/>
        <w:right w:val="none" w:sz="0" w:space="0" w:color="auto"/>
      </w:divBdr>
      <w:divsChild>
        <w:div w:id="1644850048">
          <w:marLeft w:val="0"/>
          <w:marRight w:val="0"/>
          <w:marTop w:val="0"/>
          <w:marBottom w:val="0"/>
          <w:divBdr>
            <w:top w:val="none" w:sz="0" w:space="0" w:color="auto"/>
            <w:left w:val="none" w:sz="0" w:space="0" w:color="auto"/>
            <w:bottom w:val="none" w:sz="0" w:space="0" w:color="auto"/>
            <w:right w:val="none" w:sz="0" w:space="0" w:color="auto"/>
          </w:divBdr>
        </w:div>
        <w:div w:id="1067800302">
          <w:marLeft w:val="0"/>
          <w:marRight w:val="0"/>
          <w:marTop w:val="0"/>
          <w:marBottom w:val="0"/>
          <w:divBdr>
            <w:top w:val="none" w:sz="0" w:space="0" w:color="auto"/>
            <w:left w:val="none" w:sz="0" w:space="0" w:color="auto"/>
            <w:bottom w:val="none" w:sz="0" w:space="0" w:color="auto"/>
            <w:right w:val="none" w:sz="0" w:space="0" w:color="auto"/>
          </w:divBdr>
        </w:div>
        <w:div w:id="307904744">
          <w:marLeft w:val="0"/>
          <w:marRight w:val="0"/>
          <w:marTop w:val="0"/>
          <w:marBottom w:val="0"/>
          <w:divBdr>
            <w:top w:val="none" w:sz="0" w:space="0" w:color="auto"/>
            <w:left w:val="none" w:sz="0" w:space="0" w:color="auto"/>
            <w:bottom w:val="none" w:sz="0" w:space="0" w:color="auto"/>
            <w:right w:val="none" w:sz="0" w:space="0" w:color="auto"/>
          </w:divBdr>
        </w:div>
        <w:div w:id="223029915">
          <w:marLeft w:val="0"/>
          <w:marRight w:val="0"/>
          <w:marTop w:val="0"/>
          <w:marBottom w:val="0"/>
          <w:divBdr>
            <w:top w:val="none" w:sz="0" w:space="0" w:color="auto"/>
            <w:left w:val="none" w:sz="0" w:space="0" w:color="auto"/>
            <w:bottom w:val="none" w:sz="0" w:space="0" w:color="auto"/>
            <w:right w:val="none" w:sz="0" w:space="0" w:color="auto"/>
          </w:divBdr>
        </w:div>
      </w:divsChild>
    </w:div>
    <w:div w:id="706443740">
      <w:bodyDiv w:val="1"/>
      <w:marLeft w:val="0"/>
      <w:marRight w:val="0"/>
      <w:marTop w:val="0"/>
      <w:marBottom w:val="0"/>
      <w:divBdr>
        <w:top w:val="none" w:sz="0" w:space="0" w:color="auto"/>
        <w:left w:val="none" w:sz="0" w:space="0" w:color="auto"/>
        <w:bottom w:val="none" w:sz="0" w:space="0" w:color="auto"/>
        <w:right w:val="none" w:sz="0" w:space="0" w:color="auto"/>
      </w:divBdr>
    </w:div>
    <w:div w:id="781000974">
      <w:bodyDiv w:val="1"/>
      <w:marLeft w:val="0"/>
      <w:marRight w:val="0"/>
      <w:marTop w:val="0"/>
      <w:marBottom w:val="0"/>
      <w:divBdr>
        <w:top w:val="none" w:sz="0" w:space="0" w:color="auto"/>
        <w:left w:val="none" w:sz="0" w:space="0" w:color="auto"/>
        <w:bottom w:val="none" w:sz="0" w:space="0" w:color="auto"/>
        <w:right w:val="none" w:sz="0" w:space="0" w:color="auto"/>
      </w:divBdr>
    </w:div>
    <w:div w:id="832183952">
      <w:bodyDiv w:val="1"/>
      <w:marLeft w:val="0"/>
      <w:marRight w:val="0"/>
      <w:marTop w:val="0"/>
      <w:marBottom w:val="0"/>
      <w:divBdr>
        <w:top w:val="none" w:sz="0" w:space="0" w:color="auto"/>
        <w:left w:val="none" w:sz="0" w:space="0" w:color="auto"/>
        <w:bottom w:val="none" w:sz="0" w:space="0" w:color="auto"/>
        <w:right w:val="none" w:sz="0" w:space="0" w:color="auto"/>
      </w:divBdr>
    </w:div>
    <w:div w:id="841168760">
      <w:bodyDiv w:val="1"/>
      <w:marLeft w:val="0"/>
      <w:marRight w:val="0"/>
      <w:marTop w:val="0"/>
      <w:marBottom w:val="0"/>
      <w:divBdr>
        <w:top w:val="none" w:sz="0" w:space="0" w:color="auto"/>
        <w:left w:val="none" w:sz="0" w:space="0" w:color="auto"/>
        <w:bottom w:val="none" w:sz="0" w:space="0" w:color="auto"/>
        <w:right w:val="none" w:sz="0" w:space="0" w:color="auto"/>
      </w:divBdr>
    </w:div>
    <w:div w:id="968630844">
      <w:bodyDiv w:val="1"/>
      <w:marLeft w:val="0"/>
      <w:marRight w:val="0"/>
      <w:marTop w:val="0"/>
      <w:marBottom w:val="0"/>
      <w:divBdr>
        <w:top w:val="none" w:sz="0" w:space="0" w:color="auto"/>
        <w:left w:val="none" w:sz="0" w:space="0" w:color="auto"/>
        <w:bottom w:val="none" w:sz="0" w:space="0" w:color="auto"/>
        <w:right w:val="none" w:sz="0" w:space="0" w:color="auto"/>
      </w:divBdr>
    </w:div>
    <w:div w:id="1075318675">
      <w:bodyDiv w:val="1"/>
      <w:marLeft w:val="0"/>
      <w:marRight w:val="0"/>
      <w:marTop w:val="0"/>
      <w:marBottom w:val="0"/>
      <w:divBdr>
        <w:top w:val="none" w:sz="0" w:space="0" w:color="auto"/>
        <w:left w:val="none" w:sz="0" w:space="0" w:color="auto"/>
        <w:bottom w:val="none" w:sz="0" w:space="0" w:color="auto"/>
        <w:right w:val="none" w:sz="0" w:space="0" w:color="auto"/>
      </w:divBdr>
    </w:div>
    <w:div w:id="1099372725">
      <w:bodyDiv w:val="1"/>
      <w:marLeft w:val="0"/>
      <w:marRight w:val="0"/>
      <w:marTop w:val="0"/>
      <w:marBottom w:val="0"/>
      <w:divBdr>
        <w:top w:val="none" w:sz="0" w:space="0" w:color="auto"/>
        <w:left w:val="none" w:sz="0" w:space="0" w:color="auto"/>
        <w:bottom w:val="none" w:sz="0" w:space="0" w:color="auto"/>
        <w:right w:val="none" w:sz="0" w:space="0" w:color="auto"/>
      </w:divBdr>
      <w:divsChild>
        <w:div w:id="2090342007">
          <w:marLeft w:val="0"/>
          <w:marRight w:val="0"/>
          <w:marTop w:val="0"/>
          <w:marBottom w:val="0"/>
          <w:divBdr>
            <w:top w:val="none" w:sz="0" w:space="0" w:color="auto"/>
            <w:left w:val="none" w:sz="0" w:space="0" w:color="auto"/>
            <w:bottom w:val="none" w:sz="0" w:space="0" w:color="auto"/>
            <w:right w:val="none" w:sz="0" w:space="0" w:color="auto"/>
          </w:divBdr>
        </w:div>
        <w:div w:id="1594195164">
          <w:marLeft w:val="0"/>
          <w:marRight w:val="0"/>
          <w:marTop w:val="0"/>
          <w:marBottom w:val="0"/>
          <w:divBdr>
            <w:top w:val="none" w:sz="0" w:space="0" w:color="auto"/>
            <w:left w:val="none" w:sz="0" w:space="0" w:color="auto"/>
            <w:bottom w:val="none" w:sz="0" w:space="0" w:color="auto"/>
            <w:right w:val="none" w:sz="0" w:space="0" w:color="auto"/>
          </w:divBdr>
        </w:div>
        <w:div w:id="636909533">
          <w:marLeft w:val="0"/>
          <w:marRight w:val="0"/>
          <w:marTop w:val="0"/>
          <w:marBottom w:val="0"/>
          <w:divBdr>
            <w:top w:val="none" w:sz="0" w:space="0" w:color="auto"/>
            <w:left w:val="none" w:sz="0" w:space="0" w:color="auto"/>
            <w:bottom w:val="none" w:sz="0" w:space="0" w:color="auto"/>
            <w:right w:val="none" w:sz="0" w:space="0" w:color="auto"/>
          </w:divBdr>
        </w:div>
        <w:div w:id="66617285">
          <w:marLeft w:val="0"/>
          <w:marRight w:val="0"/>
          <w:marTop w:val="0"/>
          <w:marBottom w:val="0"/>
          <w:divBdr>
            <w:top w:val="none" w:sz="0" w:space="0" w:color="auto"/>
            <w:left w:val="none" w:sz="0" w:space="0" w:color="auto"/>
            <w:bottom w:val="none" w:sz="0" w:space="0" w:color="auto"/>
            <w:right w:val="none" w:sz="0" w:space="0" w:color="auto"/>
          </w:divBdr>
        </w:div>
        <w:div w:id="1746877889">
          <w:marLeft w:val="0"/>
          <w:marRight w:val="0"/>
          <w:marTop w:val="0"/>
          <w:marBottom w:val="0"/>
          <w:divBdr>
            <w:top w:val="none" w:sz="0" w:space="0" w:color="auto"/>
            <w:left w:val="none" w:sz="0" w:space="0" w:color="auto"/>
            <w:bottom w:val="none" w:sz="0" w:space="0" w:color="auto"/>
            <w:right w:val="none" w:sz="0" w:space="0" w:color="auto"/>
          </w:divBdr>
        </w:div>
        <w:div w:id="748767240">
          <w:marLeft w:val="0"/>
          <w:marRight w:val="0"/>
          <w:marTop w:val="0"/>
          <w:marBottom w:val="0"/>
          <w:divBdr>
            <w:top w:val="none" w:sz="0" w:space="0" w:color="auto"/>
            <w:left w:val="none" w:sz="0" w:space="0" w:color="auto"/>
            <w:bottom w:val="none" w:sz="0" w:space="0" w:color="auto"/>
            <w:right w:val="none" w:sz="0" w:space="0" w:color="auto"/>
          </w:divBdr>
        </w:div>
        <w:div w:id="167210929">
          <w:marLeft w:val="0"/>
          <w:marRight w:val="0"/>
          <w:marTop w:val="0"/>
          <w:marBottom w:val="0"/>
          <w:divBdr>
            <w:top w:val="none" w:sz="0" w:space="0" w:color="auto"/>
            <w:left w:val="none" w:sz="0" w:space="0" w:color="auto"/>
            <w:bottom w:val="none" w:sz="0" w:space="0" w:color="auto"/>
            <w:right w:val="none" w:sz="0" w:space="0" w:color="auto"/>
          </w:divBdr>
        </w:div>
        <w:div w:id="1890191040">
          <w:marLeft w:val="0"/>
          <w:marRight w:val="0"/>
          <w:marTop w:val="0"/>
          <w:marBottom w:val="0"/>
          <w:divBdr>
            <w:top w:val="none" w:sz="0" w:space="0" w:color="auto"/>
            <w:left w:val="none" w:sz="0" w:space="0" w:color="auto"/>
            <w:bottom w:val="none" w:sz="0" w:space="0" w:color="auto"/>
            <w:right w:val="none" w:sz="0" w:space="0" w:color="auto"/>
          </w:divBdr>
        </w:div>
        <w:div w:id="1823814899">
          <w:marLeft w:val="0"/>
          <w:marRight w:val="0"/>
          <w:marTop w:val="0"/>
          <w:marBottom w:val="0"/>
          <w:divBdr>
            <w:top w:val="none" w:sz="0" w:space="0" w:color="auto"/>
            <w:left w:val="none" w:sz="0" w:space="0" w:color="auto"/>
            <w:bottom w:val="none" w:sz="0" w:space="0" w:color="auto"/>
            <w:right w:val="none" w:sz="0" w:space="0" w:color="auto"/>
          </w:divBdr>
        </w:div>
        <w:div w:id="1640958961">
          <w:marLeft w:val="0"/>
          <w:marRight w:val="0"/>
          <w:marTop w:val="0"/>
          <w:marBottom w:val="0"/>
          <w:divBdr>
            <w:top w:val="none" w:sz="0" w:space="0" w:color="auto"/>
            <w:left w:val="none" w:sz="0" w:space="0" w:color="auto"/>
            <w:bottom w:val="none" w:sz="0" w:space="0" w:color="auto"/>
            <w:right w:val="none" w:sz="0" w:space="0" w:color="auto"/>
          </w:divBdr>
        </w:div>
        <w:div w:id="967012367">
          <w:marLeft w:val="0"/>
          <w:marRight w:val="0"/>
          <w:marTop w:val="0"/>
          <w:marBottom w:val="0"/>
          <w:divBdr>
            <w:top w:val="none" w:sz="0" w:space="0" w:color="auto"/>
            <w:left w:val="none" w:sz="0" w:space="0" w:color="auto"/>
            <w:bottom w:val="none" w:sz="0" w:space="0" w:color="auto"/>
            <w:right w:val="none" w:sz="0" w:space="0" w:color="auto"/>
          </w:divBdr>
        </w:div>
        <w:div w:id="712920927">
          <w:marLeft w:val="0"/>
          <w:marRight w:val="0"/>
          <w:marTop w:val="0"/>
          <w:marBottom w:val="0"/>
          <w:divBdr>
            <w:top w:val="none" w:sz="0" w:space="0" w:color="auto"/>
            <w:left w:val="none" w:sz="0" w:space="0" w:color="auto"/>
            <w:bottom w:val="none" w:sz="0" w:space="0" w:color="auto"/>
            <w:right w:val="none" w:sz="0" w:space="0" w:color="auto"/>
          </w:divBdr>
        </w:div>
        <w:div w:id="477766194">
          <w:marLeft w:val="0"/>
          <w:marRight w:val="0"/>
          <w:marTop w:val="0"/>
          <w:marBottom w:val="0"/>
          <w:divBdr>
            <w:top w:val="none" w:sz="0" w:space="0" w:color="auto"/>
            <w:left w:val="none" w:sz="0" w:space="0" w:color="auto"/>
            <w:bottom w:val="none" w:sz="0" w:space="0" w:color="auto"/>
            <w:right w:val="none" w:sz="0" w:space="0" w:color="auto"/>
          </w:divBdr>
        </w:div>
        <w:div w:id="1917746092">
          <w:marLeft w:val="0"/>
          <w:marRight w:val="0"/>
          <w:marTop w:val="0"/>
          <w:marBottom w:val="0"/>
          <w:divBdr>
            <w:top w:val="none" w:sz="0" w:space="0" w:color="auto"/>
            <w:left w:val="none" w:sz="0" w:space="0" w:color="auto"/>
            <w:bottom w:val="none" w:sz="0" w:space="0" w:color="auto"/>
            <w:right w:val="none" w:sz="0" w:space="0" w:color="auto"/>
          </w:divBdr>
        </w:div>
        <w:div w:id="266231442">
          <w:marLeft w:val="0"/>
          <w:marRight w:val="0"/>
          <w:marTop w:val="0"/>
          <w:marBottom w:val="0"/>
          <w:divBdr>
            <w:top w:val="none" w:sz="0" w:space="0" w:color="auto"/>
            <w:left w:val="none" w:sz="0" w:space="0" w:color="auto"/>
            <w:bottom w:val="none" w:sz="0" w:space="0" w:color="auto"/>
            <w:right w:val="none" w:sz="0" w:space="0" w:color="auto"/>
          </w:divBdr>
        </w:div>
        <w:div w:id="716272562">
          <w:marLeft w:val="0"/>
          <w:marRight w:val="0"/>
          <w:marTop w:val="0"/>
          <w:marBottom w:val="0"/>
          <w:divBdr>
            <w:top w:val="none" w:sz="0" w:space="0" w:color="auto"/>
            <w:left w:val="none" w:sz="0" w:space="0" w:color="auto"/>
            <w:bottom w:val="none" w:sz="0" w:space="0" w:color="auto"/>
            <w:right w:val="none" w:sz="0" w:space="0" w:color="auto"/>
          </w:divBdr>
        </w:div>
        <w:div w:id="479078543">
          <w:marLeft w:val="0"/>
          <w:marRight w:val="0"/>
          <w:marTop w:val="0"/>
          <w:marBottom w:val="0"/>
          <w:divBdr>
            <w:top w:val="none" w:sz="0" w:space="0" w:color="auto"/>
            <w:left w:val="none" w:sz="0" w:space="0" w:color="auto"/>
            <w:bottom w:val="none" w:sz="0" w:space="0" w:color="auto"/>
            <w:right w:val="none" w:sz="0" w:space="0" w:color="auto"/>
          </w:divBdr>
        </w:div>
        <w:div w:id="362559384">
          <w:marLeft w:val="0"/>
          <w:marRight w:val="0"/>
          <w:marTop w:val="0"/>
          <w:marBottom w:val="0"/>
          <w:divBdr>
            <w:top w:val="none" w:sz="0" w:space="0" w:color="auto"/>
            <w:left w:val="none" w:sz="0" w:space="0" w:color="auto"/>
            <w:bottom w:val="none" w:sz="0" w:space="0" w:color="auto"/>
            <w:right w:val="none" w:sz="0" w:space="0" w:color="auto"/>
          </w:divBdr>
        </w:div>
        <w:div w:id="1792824187">
          <w:marLeft w:val="0"/>
          <w:marRight w:val="0"/>
          <w:marTop w:val="0"/>
          <w:marBottom w:val="0"/>
          <w:divBdr>
            <w:top w:val="none" w:sz="0" w:space="0" w:color="auto"/>
            <w:left w:val="none" w:sz="0" w:space="0" w:color="auto"/>
            <w:bottom w:val="none" w:sz="0" w:space="0" w:color="auto"/>
            <w:right w:val="none" w:sz="0" w:space="0" w:color="auto"/>
          </w:divBdr>
        </w:div>
      </w:divsChild>
    </w:div>
    <w:div w:id="1120803221">
      <w:bodyDiv w:val="1"/>
      <w:marLeft w:val="0"/>
      <w:marRight w:val="0"/>
      <w:marTop w:val="0"/>
      <w:marBottom w:val="0"/>
      <w:divBdr>
        <w:top w:val="none" w:sz="0" w:space="0" w:color="auto"/>
        <w:left w:val="none" w:sz="0" w:space="0" w:color="auto"/>
        <w:bottom w:val="none" w:sz="0" w:space="0" w:color="auto"/>
        <w:right w:val="none" w:sz="0" w:space="0" w:color="auto"/>
      </w:divBdr>
    </w:div>
    <w:div w:id="1161429379">
      <w:bodyDiv w:val="1"/>
      <w:marLeft w:val="0"/>
      <w:marRight w:val="0"/>
      <w:marTop w:val="0"/>
      <w:marBottom w:val="0"/>
      <w:divBdr>
        <w:top w:val="none" w:sz="0" w:space="0" w:color="auto"/>
        <w:left w:val="none" w:sz="0" w:space="0" w:color="auto"/>
        <w:bottom w:val="none" w:sz="0" w:space="0" w:color="auto"/>
        <w:right w:val="none" w:sz="0" w:space="0" w:color="auto"/>
      </w:divBdr>
    </w:div>
    <w:div w:id="1175459915">
      <w:bodyDiv w:val="1"/>
      <w:marLeft w:val="0"/>
      <w:marRight w:val="0"/>
      <w:marTop w:val="0"/>
      <w:marBottom w:val="0"/>
      <w:divBdr>
        <w:top w:val="none" w:sz="0" w:space="0" w:color="auto"/>
        <w:left w:val="none" w:sz="0" w:space="0" w:color="auto"/>
        <w:bottom w:val="none" w:sz="0" w:space="0" w:color="auto"/>
        <w:right w:val="none" w:sz="0" w:space="0" w:color="auto"/>
      </w:divBdr>
    </w:div>
    <w:div w:id="1185746721">
      <w:bodyDiv w:val="1"/>
      <w:marLeft w:val="0"/>
      <w:marRight w:val="0"/>
      <w:marTop w:val="0"/>
      <w:marBottom w:val="0"/>
      <w:divBdr>
        <w:top w:val="none" w:sz="0" w:space="0" w:color="auto"/>
        <w:left w:val="none" w:sz="0" w:space="0" w:color="auto"/>
        <w:bottom w:val="none" w:sz="0" w:space="0" w:color="auto"/>
        <w:right w:val="none" w:sz="0" w:space="0" w:color="auto"/>
      </w:divBdr>
      <w:divsChild>
        <w:div w:id="837497644">
          <w:marLeft w:val="0"/>
          <w:marRight w:val="0"/>
          <w:marTop w:val="0"/>
          <w:marBottom w:val="0"/>
          <w:divBdr>
            <w:top w:val="none" w:sz="0" w:space="0" w:color="auto"/>
            <w:left w:val="none" w:sz="0" w:space="0" w:color="auto"/>
            <w:bottom w:val="none" w:sz="0" w:space="0" w:color="auto"/>
            <w:right w:val="none" w:sz="0" w:space="0" w:color="auto"/>
          </w:divBdr>
        </w:div>
        <w:div w:id="877815074">
          <w:marLeft w:val="0"/>
          <w:marRight w:val="0"/>
          <w:marTop w:val="0"/>
          <w:marBottom w:val="0"/>
          <w:divBdr>
            <w:top w:val="none" w:sz="0" w:space="0" w:color="auto"/>
            <w:left w:val="none" w:sz="0" w:space="0" w:color="auto"/>
            <w:bottom w:val="none" w:sz="0" w:space="0" w:color="auto"/>
            <w:right w:val="none" w:sz="0" w:space="0" w:color="auto"/>
          </w:divBdr>
        </w:div>
        <w:div w:id="2067991558">
          <w:marLeft w:val="0"/>
          <w:marRight w:val="0"/>
          <w:marTop w:val="0"/>
          <w:marBottom w:val="0"/>
          <w:divBdr>
            <w:top w:val="none" w:sz="0" w:space="0" w:color="auto"/>
            <w:left w:val="none" w:sz="0" w:space="0" w:color="auto"/>
            <w:bottom w:val="none" w:sz="0" w:space="0" w:color="auto"/>
            <w:right w:val="none" w:sz="0" w:space="0" w:color="auto"/>
          </w:divBdr>
        </w:div>
        <w:div w:id="1216815452">
          <w:marLeft w:val="0"/>
          <w:marRight w:val="0"/>
          <w:marTop w:val="0"/>
          <w:marBottom w:val="0"/>
          <w:divBdr>
            <w:top w:val="none" w:sz="0" w:space="0" w:color="auto"/>
            <w:left w:val="none" w:sz="0" w:space="0" w:color="auto"/>
            <w:bottom w:val="none" w:sz="0" w:space="0" w:color="auto"/>
            <w:right w:val="none" w:sz="0" w:space="0" w:color="auto"/>
          </w:divBdr>
        </w:div>
      </w:divsChild>
    </w:div>
    <w:div w:id="1235510986">
      <w:bodyDiv w:val="1"/>
      <w:marLeft w:val="0"/>
      <w:marRight w:val="0"/>
      <w:marTop w:val="0"/>
      <w:marBottom w:val="0"/>
      <w:divBdr>
        <w:top w:val="none" w:sz="0" w:space="0" w:color="auto"/>
        <w:left w:val="none" w:sz="0" w:space="0" w:color="auto"/>
        <w:bottom w:val="none" w:sz="0" w:space="0" w:color="auto"/>
        <w:right w:val="none" w:sz="0" w:space="0" w:color="auto"/>
      </w:divBdr>
    </w:div>
    <w:div w:id="1295910283">
      <w:bodyDiv w:val="1"/>
      <w:marLeft w:val="0"/>
      <w:marRight w:val="0"/>
      <w:marTop w:val="0"/>
      <w:marBottom w:val="0"/>
      <w:divBdr>
        <w:top w:val="none" w:sz="0" w:space="0" w:color="auto"/>
        <w:left w:val="none" w:sz="0" w:space="0" w:color="auto"/>
        <w:bottom w:val="none" w:sz="0" w:space="0" w:color="auto"/>
        <w:right w:val="none" w:sz="0" w:space="0" w:color="auto"/>
      </w:divBdr>
    </w:div>
    <w:div w:id="1318417983">
      <w:bodyDiv w:val="1"/>
      <w:marLeft w:val="0"/>
      <w:marRight w:val="0"/>
      <w:marTop w:val="0"/>
      <w:marBottom w:val="0"/>
      <w:divBdr>
        <w:top w:val="none" w:sz="0" w:space="0" w:color="auto"/>
        <w:left w:val="none" w:sz="0" w:space="0" w:color="auto"/>
        <w:bottom w:val="none" w:sz="0" w:space="0" w:color="auto"/>
        <w:right w:val="none" w:sz="0" w:space="0" w:color="auto"/>
      </w:divBdr>
    </w:div>
    <w:div w:id="1448429820">
      <w:bodyDiv w:val="1"/>
      <w:marLeft w:val="0"/>
      <w:marRight w:val="0"/>
      <w:marTop w:val="0"/>
      <w:marBottom w:val="0"/>
      <w:divBdr>
        <w:top w:val="none" w:sz="0" w:space="0" w:color="auto"/>
        <w:left w:val="none" w:sz="0" w:space="0" w:color="auto"/>
        <w:bottom w:val="none" w:sz="0" w:space="0" w:color="auto"/>
        <w:right w:val="none" w:sz="0" w:space="0" w:color="auto"/>
      </w:divBdr>
    </w:div>
    <w:div w:id="1468622267">
      <w:bodyDiv w:val="1"/>
      <w:marLeft w:val="0"/>
      <w:marRight w:val="0"/>
      <w:marTop w:val="0"/>
      <w:marBottom w:val="0"/>
      <w:divBdr>
        <w:top w:val="none" w:sz="0" w:space="0" w:color="auto"/>
        <w:left w:val="none" w:sz="0" w:space="0" w:color="auto"/>
        <w:bottom w:val="none" w:sz="0" w:space="0" w:color="auto"/>
        <w:right w:val="none" w:sz="0" w:space="0" w:color="auto"/>
      </w:divBdr>
    </w:div>
    <w:div w:id="1628245022">
      <w:bodyDiv w:val="1"/>
      <w:marLeft w:val="0"/>
      <w:marRight w:val="0"/>
      <w:marTop w:val="0"/>
      <w:marBottom w:val="0"/>
      <w:divBdr>
        <w:top w:val="none" w:sz="0" w:space="0" w:color="auto"/>
        <w:left w:val="none" w:sz="0" w:space="0" w:color="auto"/>
        <w:bottom w:val="none" w:sz="0" w:space="0" w:color="auto"/>
        <w:right w:val="none" w:sz="0" w:space="0" w:color="auto"/>
      </w:divBdr>
    </w:div>
    <w:div w:id="1700086498">
      <w:bodyDiv w:val="1"/>
      <w:marLeft w:val="0"/>
      <w:marRight w:val="0"/>
      <w:marTop w:val="0"/>
      <w:marBottom w:val="0"/>
      <w:divBdr>
        <w:top w:val="none" w:sz="0" w:space="0" w:color="auto"/>
        <w:left w:val="none" w:sz="0" w:space="0" w:color="auto"/>
        <w:bottom w:val="none" w:sz="0" w:space="0" w:color="auto"/>
        <w:right w:val="none" w:sz="0" w:space="0" w:color="auto"/>
      </w:divBdr>
    </w:div>
    <w:div w:id="1712802643">
      <w:bodyDiv w:val="1"/>
      <w:marLeft w:val="0"/>
      <w:marRight w:val="0"/>
      <w:marTop w:val="0"/>
      <w:marBottom w:val="0"/>
      <w:divBdr>
        <w:top w:val="none" w:sz="0" w:space="0" w:color="auto"/>
        <w:left w:val="none" w:sz="0" w:space="0" w:color="auto"/>
        <w:bottom w:val="none" w:sz="0" w:space="0" w:color="auto"/>
        <w:right w:val="none" w:sz="0" w:space="0" w:color="auto"/>
      </w:divBdr>
    </w:div>
    <w:div w:id="1732268821">
      <w:bodyDiv w:val="1"/>
      <w:marLeft w:val="0"/>
      <w:marRight w:val="0"/>
      <w:marTop w:val="0"/>
      <w:marBottom w:val="0"/>
      <w:divBdr>
        <w:top w:val="none" w:sz="0" w:space="0" w:color="auto"/>
        <w:left w:val="none" w:sz="0" w:space="0" w:color="auto"/>
        <w:bottom w:val="none" w:sz="0" w:space="0" w:color="auto"/>
        <w:right w:val="none" w:sz="0" w:space="0" w:color="auto"/>
      </w:divBdr>
    </w:div>
    <w:div w:id="1805349589">
      <w:bodyDiv w:val="1"/>
      <w:marLeft w:val="0"/>
      <w:marRight w:val="0"/>
      <w:marTop w:val="0"/>
      <w:marBottom w:val="0"/>
      <w:divBdr>
        <w:top w:val="none" w:sz="0" w:space="0" w:color="auto"/>
        <w:left w:val="none" w:sz="0" w:space="0" w:color="auto"/>
        <w:bottom w:val="none" w:sz="0" w:space="0" w:color="auto"/>
        <w:right w:val="none" w:sz="0" w:space="0" w:color="auto"/>
      </w:divBdr>
    </w:div>
    <w:div w:id="1828400507">
      <w:bodyDiv w:val="1"/>
      <w:marLeft w:val="0"/>
      <w:marRight w:val="0"/>
      <w:marTop w:val="0"/>
      <w:marBottom w:val="0"/>
      <w:divBdr>
        <w:top w:val="none" w:sz="0" w:space="0" w:color="auto"/>
        <w:left w:val="none" w:sz="0" w:space="0" w:color="auto"/>
        <w:bottom w:val="none" w:sz="0" w:space="0" w:color="auto"/>
        <w:right w:val="none" w:sz="0" w:space="0" w:color="auto"/>
      </w:divBdr>
    </w:div>
    <w:div w:id="1848247260">
      <w:bodyDiv w:val="1"/>
      <w:marLeft w:val="0"/>
      <w:marRight w:val="0"/>
      <w:marTop w:val="0"/>
      <w:marBottom w:val="0"/>
      <w:divBdr>
        <w:top w:val="none" w:sz="0" w:space="0" w:color="auto"/>
        <w:left w:val="none" w:sz="0" w:space="0" w:color="auto"/>
        <w:bottom w:val="none" w:sz="0" w:space="0" w:color="auto"/>
        <w:right w:val="none" w:sz="0" w:space="0" w:color="auto"/>
      </w:divBdr>
    </w:div>
    <w:div w:id="1881743223">
      <w:bodyDiv w:val="1"/>
      <w:marLeft w:val="0"/>
      <w:marRight w:val="0"/>
      <w:marTop w:val="0"/>
      <w:marBottom w:val="0"/>
      <w:divBdr>
        <w:top w:val="none" w:sz="0" w:space="0" w:color="auto"/>
        <w:left w:val="none" w:sz="0" w:space="0" w:color="auto"/>
        <w:bottom w:val="none" w:sz="0" w:space="0" w:color="auto"/>
        <w:right w:val="none" w:sz="0" w:space="0" w:color="auto"/>
      </w:divBdr>
    </w:div>
    <w:div w:id="1902714634">
      <w:bodyDiv w:val="1"/>
      <w:marLeft w:val="0"/>
      <w:marRight w:val="0"/>
      <w:marTop w:val="0"/>
      <w:marBottom w:val="0"/>
      <w:divBdr>
        <w:top w:val="none" w:sz="0" w:space="0" w:color="auto"/>
        <w:left w:val="none" w:sz="0" w:space="0" w:color="auto"/>
        <w:bottom w:val="none" w:sz="0" w:space="0" w:color="auto"/>
        <w:right w:val="none" w:sz="0" w:space="0" w:color="auto"/>
      </w:divBdr>
    </w:div>
    <w:div w:id="1909463899">
      <w:bodyDiv w:val="1"/>
      <w:marLeft w:val="0"/>
      <w:marRight w:val="0"/>
      <w:marTop w:val="0"/>
      <w:marBottom w:val="0"/>
      <w:divBdr>
        <w:top w:val="none" w:sz="0" w:space="0" w:color="auto"/>
        <w:left w:val="none" w:sz="0" w:space="0" w:color="auto"/>
        <w:bottom w:val="none" w:sz="0" w:space="0" w:color="auto"/>
        <w:right w:val="none" w:sz="0" w:space="0" w:color="auto"/>
      </w:divBdr>
    </w:div>
    <w:div w:id="2007393156">
      <w:bodyDiv w:val="1"/>
      <w:marLeft w:val="0"/>
      <w:marRight w:val="0"/>
      <w:marTop w:val="0"/>
      <w:marBottom w:val="0"/>
      <w:divBdr>
        <w:top w:val="none" w:sz="0" w:space="0" w:color="auto"/>
        <w:left w:val="none" w:sz="0" w:space="0" w:color="auto"/>
        <w:bottom w:val="none" w:sz="0" w:space="0" w:color="auto"/>
        <w:right w:val="none" w:sz="0" w:space="0" w:color="auto"/>
      </w:divBdr>
    </w:div>
    <w:div w:id="2082748363">
      <w:bodyDiv w:val="1"/>
      <w:marLeft w:val="0"/>
      <w:marRight w:val="0"/>
      <w:marTop w:val="0"/>
      <w:marBottom w:val="0"/>
      <w:divBdr>
        <w:top w:val="none" w:sz="0" w:space="0" w:color="auto"/>
        <w:left w:val="none" w:sz="0" w:space="0" w:color="auto"/>
        <w:bottom w:val="none" w:sz="0" w:space="0" w:color="auto"/>
        <w:right w:val="none" w:sz="0" w:space="0" w:color="auto"/>
      </w:divBdr>
    </w:div>
    <w:div w:id="2088992420">
      <w:bodyDiv w:val="1"/>
      <w:marLeft w:val="0"/>
      <w:marRight w:val="0"/>
      <w:marTop w:val="0"/>
      <w:marBottom w:val="0"/>
      <w:divBdr>
        <w:top w:val="none" w:sz="0" w:space="0" w:color="auto"/>
        <w:left w:val="none" w:sz="0" w:space="0" w:color="auto"/>
        <w:bottom w:val="none" w:sz="0" w:space="0" w:color="auto"/>
        <w:right w:val="none" w:sz="0" w:space="0" w:color="auto"/>
      </w:divBdr>
    </w:div>
    <w:div w:id="2102138801">
      <w:bodyDiv w:val="1"/>
      <w:marLeft w:val="0"/>
      <w:marRight w:val="0"/>
      <w:marTop w:val="0"/>
      <w:marBottom w:val="0"/>
      <w:divBdr>
        <w:top w:val="none" w:sz="0" w:space="0" w:color="auto"/>
        <w:left w:val="none" w:sz="0" w:space="0" w:color="auto"/>
        <w:bottom w:val="none" w:sz="0" w:space="0" w:color="auto"/>
        <w:right w:val="none" w:sz="0" w:space="0" w:color="auto"/>
      </w:divBdr>
    </w:div>
    <w:div w:id="211551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C4787F475F6613F410A5737872ED998A102DDBD396242DA2C90EE82C058707124487B791ED6264A55FD991F636EC18D3A117C5ADA7C6692xBCEJ"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8A2D78-A935-49F3-9BF5-C79141416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1964</Words>
  <Characters>13844</Characters>
  <Application>Microsoft Office Word</Application>
  <DocSecurity>0</DocSecurity>
  <Lines>115</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adm-26</Company>
  <LinksUpToDate>false</LinksUpToDate>
  <CharactersWithSpaces>15777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Бутова Оля</dc:creator>
  <cp:lastModifiedBy>Markovich</cp:lastModifiedBy>
  <cp:revision>2</cp:revision>
  <cp:lastPrinted>2021-10-06T10:14:00Z</cp:lastPrinted>
  <dcterms:created xsi:type="dcterms:W3CDTF">2021-10-19T09:32:00Z</dcterms:created>
  <dcterms:modified xsi:type="dcterms:W3CDTF">2021-10-19T09:32:00Z</dcterms:modified>
</cp:coreProperties>
</file>