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847C0B">
        <w:rPr>
          <w:rFonts w:ascii="Times New Roman" w:hAnsi="Times New Roman" w:cs="Times New Roman"/>
          <w:sz w:val="24"/>
        </w:rPr>
        <w:t>4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C63B68" w:rsidRDefault="007C7E7D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</w:t>
      </w:r>
      <w:r w:rsidR="00E0403C">
        <w:rPr>
          <w:rFonts w:ascii="Times New Roman" w:hAnsi="Times New Roman" w:cs="Times New Roman"/>
          <w:sz w:val="24"/>
        </w:rPr>
        <w:t xml:space="preserve">муниципальной </w:t>
      </w:r>
      <w:r w:rsidRPr="0057113E">
        <w:rPr>
          <w:rFonts w:ascii="Times New Roman" w:hAnsi="Times New Roman" w:cs="Times New Roman"/>
          <w:sz w:val="24"/>
        </w:rPr>
        <w:t>программе «Реформирование и модернизация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</w:t>
      </w:r>
      <w:r w:rsidR="00E0403C" w:rsidRPr="0057113E">
        <w:rPr>
          <w:rFonts w:ascii="Times New Roman" w:hAnsi="Times New Roman" w:cs="Times New Roman"/>
          <w:sz w:val="24"/>
        </w:rPr>
        <w:t xml:space="preserve">ЗАТО Железногорск»  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C63B68" w:rsidRPr="00B07636" w:rsidRDefault="00E31F46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63B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Pr="00E31F46" w:rsidRDefault="004B4DEF" w:rsidP="00E3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- 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 –</w:t>
            </w:r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  <w:r w:rsidR="00E75443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% в </w:t>
            </w:r>
            <w:r w:rsidR="00232ADA" w:rsidRPr="00E31F4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Pr="00E31F46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- 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 </w:t>
            </w:r>
            <w:proofErr w:type="gramStart"/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% в </w:t>
            </w:r>
            <w:r w:rsidR="00232ADA" w:rsidRPr="00E31F4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76E3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E31F4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E31F46" w:rsidRDefault="00232ADA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85215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85215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E31F4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CD5A4B" w:rsidRDefault="00CD5A4B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A4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954" w:type="dxa"/>
            <w:vAlign w:val="center"/>
          </w:tcPr>
          <w:p w:rsidR="007D53CB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Всего по Подпрограмме № 3</w:t>
            </w:r>
            <w:r w:rsidR="006A37F5" w:rsidRPr="00E31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 w:rsidRPr="00E31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E31F46" w:rsidRDefault="00E31F46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300</w:t>
            </w:r>
            <w:r w:rsidR="000317C4" w:rsidRPr="00E31F4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,0</w:t>
            </w:r>
            <w:r w:rsidR="00455FC6">
              <w:rPr>
                <w:rFonts w:ascii="Times New Roman" w:hAnsi="Times New Roman"/>
                <w:sz w:val="28"/>
                <w:szCs w:val="28"/>
              </w:rPr>
              <w:t>0</w:t>
            </w:r>
            <w:r w:rsidR="001139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="007D53CB" w:rsidRPr="00E31F46">
              <w:rPr>
                <w:rFonts w:ascii="Times New Roman" w:hAnsi="Times New Roman"/>
                <w:sz w:val="28"/>
                <w:szCs w:val="28"/>
              </w:rPr>
              <w:t>000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E31F46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 w:rsidRPr="00E31F46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>руб., внебюджетные источники – 0,0</w:t>
            </w:r>
            <w:r w:rsidR="00E75443" w:rsidRPr="00E31F46">
              <w:rPr>
                <w:rFonts w:ascii="Times New Roman" w:hAnsi="Times New Roman"/>
                <w:sz w:val="28"/>
                <w:szCs w:val="28"/>
              </w:rPr>
              <w:t>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300</w:t>
            </w:r>
            <w:r w:rsidR="007D53CB" w:rsidRPr="00E31F4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E31F46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21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E31F46" w:rsidRPr="00E31F46">
              <w:rPr>
                <w:rFonts w:ascii="Times New Roman" w:hAnsi="Times New Roman"/>
                <w:sz w:val="28"/>
                <w:szCs w:val="28"/>
                <w:u w:val="single"/>
              </w:rPr>
              <w:t>300</w:t>
            </w:r>
            <w:r w:rsidR="000317C4" w:rsidRPr="00E31F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000</w:t>
            </w:r>
            <w:r w:rsidR="0090622C" w:rsidRPr="00E31F46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="007D53CB" w:rsidRPr="00E31F4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 w:rsidRPr="00E31F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232ADA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E31F46" w:rsidRPr="00E31F4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5648D" w:rsidRPr="00E31F46"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 w:rsidRPr="00E31F46">
              <w:rPr>
                <w:rFonts w:ascii="Times New Roman" w:hAnsi="Times New Roman"/>
                <w:sz w:val="28"/>
                <w:szCs w:val="28"/>
              </w:rPr>
              <w:t>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3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0</w:t>
            </w:r>
            <w:r w:rsidRPr="00E31F46"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Всего –0,00 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21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232ADA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="0065648D"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="00455FC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 w:rsidRPr="00E31F46">
              <w:rPr>
                <w:rFonts w:ascii="Times New Roman" w:hAnsi="Times New Roman"/>
                <w:sz w:val="28"/>
                <w:szCs w:val="28"/>
              </w:rPr>
              <w:t>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3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="00455FC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Всего – 0,0</w:t>
            </w:r>
            <w:r w:rsidR="00455FC6">
              <w:rPr>
                <w:rFonts w:ascii="Times New Roman" w:hAnsi="Times New Roman"/>
                <w:sz w:val="28"/>
                <w:szCs w:val="28"/>
              </w:rPr>
              <w:t>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E31F46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21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E31F46" w:rsidRDefault="00232ADA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="00656B42"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="00455FC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56B42" w:rsidRPr="00E31F46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E31F46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202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>3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E31F46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="00455FC6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E31F46" w:rsidRDefault="00F85215" w:rsidP="00847C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>, разработана на основании Федерального закона от 23.11.2009 N 261-ФЗ «Об энергосбережении и о повышении 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51205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232ADA">
        <w:rPr>
          <w:rFonts w:ascii="Times New Roman" w:hAnsi="Times New Roman" w:cs="Times New Roman"/>
          <w:sz w:val="28"/>
          <w:szCs w:val="28"/>
        </w:rPr>
        <w:t>9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5120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 w:rsidRPr="00B51205">
        <w:rPr>
          <w:rFonts w:ascii="Times New Roman" w:hAnsi="Times New Roman" w:cs="Times New Roman"/>
          <w:sz w:val="28"/>
          <w:szCs w:val="28"/>
        </w:rPr>
        <w:t>отпущено</w:t>
      </w:r>
      <w:r w:rsidRPr="00B51205">
        <w:rPr>
          <w:rFonts w:ascii="Times New Roman" w:hAnsi="Times New Roman" w:cs="Times New Roman"/>
          <w:sz w:val="28"/>
          <w:szCs w:val="28"/>
        </w:rPr>
        <w:t xml:space="preserve"> </w:t>
      </w:r>
      <w:r w:rsidR="00232ADA">
        <w:rPr>
          <w:rFonts w:ascii="Times New Roman" w:hAnsi="Times New Roman" w:cs="Times New Roman"/>
          <w:sz w:val="26"/>
          <w:szCs w:val="26"/>
          <w:lang w:eastAsia="ru-RU"/>
        </w:rPr>
        <w:t>1 274 959,09</w:t>
      </w:r>
      <w:r w:rsidR="00B705EB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Гкал</w:t>
      </w:r>
      <w:r w:rsidRPr="00B51205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>Основным источником тепловой энергии в зимний период 201</w:t>
      </w:r>
      <w:r w:rsidR="00232ADA">
        <w:rPr>
          <w:rFonts w:ascii="Times New Roman" w:hAnsi="Times New Roman" w:cs="Times New Roman"/>
          <w:sz w:val="28"/>
          <w:szCs w:val="28"/>
        </w:rPr>
        <w:t>8</w:t>
      </w:r>
      <w:r w:rsidRPr="002747AA">
        <w:rPr>
          <w:rFonts w:ascii="Times New Roman" w:hAnsi="Times New Roman" w:cs="Times New Roman"/>
          <w:sz w:val="28"/>
          <w:szCs w:val="28"/>
        </w:rPr>
        <w:t xml:space="preserve"> - 201</w:t>
      </w:r>
      <w:r w:rsidR="00232ADA">
        <w:rPr>
          <w:rFonts w:ascii="Times New Roman" w:hAnsi="Times New Roman" w:cs="Times New Roman"/>
          <w:sz w:val="28"/>
          <w:szCs w:val="28"/>
        </w:rPr>
        <w:t>9</w:t>
      </w:r>
      <w:r w:rsidRPr="002747AA">
        <w:rPr>
          <w:rFonts w:ascii="Times New Roman" w:hAnsi="Times New Roman" w:cs="Times New Roman"/>
          <w:sz w:val="28"/>
          <w:szCs w:val="28"/>
        </w:rPr>
        <w:t xml:space="preserve"> 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Железногорская ТЭЦ и пиковая котельная, находящаяся в аренде </w:t>
      </w:r>
      <w:r w:rsidR="00232ADA">
        <w:rPr>
          <w:rFonts w:ascii="Times New Roman" w:hAnsi="Times New Roman" w:cs="Times New Roman"/>
          <w:sz w:val="28"/>
          <w:szCs w:val="28"/>
        </w:rPr>
        <w:t>ООО «КРАСЭКО-ЭЛЕКТРО»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232ADA">
        <w:rPr>
          <w:rFonts w:ascii="Times New Roman" w:hAnsi="Times New Roman" w:cs="Times New Roman"/>
          <w:sz w:val="28"/>
          <w:szCs w:val="28"/>
        </w:rPr>
        <w:t xml:space="preserve">ООО «КРАСЭКО-ЭЛЕКТРО».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</w:t>
      </w:r>
      <w:r w:rsidR="00232ADA">
        <w:rPr>
          <w:rFonts w:ascii="Times New Roman" w:hAnsi="Times New Roman" w:cs="Times New Roman"/>
          <w:sz w:val="28"/>
          <w:szCs w:val="28"/>
        </w:rPr>
        <w:t>ООО «КРАСЭКО-ЭЛЕКТРО»</w:t>
      </w:r>
      <w:r w:rsidRPr="00B076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Теплоснабжение объектов жилищного фонда, соцкультбыта и промышленных предприятий города осуществляется по магистральным 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распределительным тепловым сетям, большая часть которых находится в эксплуатации </w:t>
      </w:r>
      <w:r w:rsidR="00232ADA">
        <w:rPr>
          <w:rFonts w:ascii="Times New Roman" w:hAnsi="Times New Roman" w:cs="Times New Roman"/>
          <w:sz w:val="28"/>
          <w:szCs w:val="28"/>
        </w:rPr>
        <w:t>ООО «КРАСЭКО-ЭЛЕКТРО»</w:t>
      </w:r>
      <w:r w:rsidRPr="00B07636">
        <w:rPr>
          <w:rFonts w:ascii="Times New Roman" w:hAnsi="Times New Roman" w:cs="Times New Roman"/>
          <w:sz w:val="28"/>
          <w:szCs w:val="28"/>
        </w:rPr>
        <w:t>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настоящее время в составе муниципальной казны находятся </w:t>
      </w:r>
      <w:r w:rsidR="000A3769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617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квартир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 </w:t>
      </w:r>
      <w:r w:rsidR="00A5640B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</w:t>
      </w:r>
      <w:proofErr w:type="gramStart"/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ублей. На </w:t>
      </w:r>
      <w:r w:rsidR="00232ADA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2021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запланировано оснащение</w:t>
      </w:r>
      <w:r w:rsidR="00B51205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640B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847C0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проведена работа по оснащению всех МКД 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нагрузкой более 0,2 Гкал/час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Работа выполнена за счет средств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ЕТО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последующим возмещением расходов собственниками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помещений с рассрочкой до 5 лет</w:t>
      </w:r>
      <w:r w:rsidRPr="00847C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2021</w:t>
      </w:r>
      <w:r w:rsidR="00B5120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2023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необходимо продолжить работу по оснащению 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 </w:t>
      </w:r>
    </w:p>
    <w:p w:rsidR="00292A5A" w:rsidRPr="00847C0B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847C0B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847C0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847C0B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847C0B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</w:t>
      </w:r>
      <w:r w:rsidRPr="00B07636">
        <w:rPr>
          <w:rFonts w:ascii="Times New Roman" w:hAnsi="Times New Roman" w:cs="Times New Roman"/>
          <w:sz w:val="28"/>
          <w:szCs w:val="28"/>
        </w:rPr>
        <w:t>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повышение эффективности использования энергетических ресурсов в муниципальных объектах бюджетной сферы, коммунальной инфраструктуры,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жилищного фонда ЗАТО Железногорск.</w:t>
      </w: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CD5A4B">
        <w:rPr>
          <w:rFonts w:ascii="Times New Roman" w:hAnsi="Times New Roman" w:cs="Times New Roman"/>
          <w:sz w:val="28"/>
          <w:szCs w:val="28"/>
        </w:rPr>
        <w:t xml:space="preserve">дачи </w:t>
      </w:r>
      <w:r w:rsidR="00892AE0">
        <w:rPr>
          <w:rFonts w:ascii="Times New Roman" w:hAnsi="Times New Roman" w:cs="Times New Roman"/>
          <w:sz w:val="28"/>
          <w:szCs w:val="28"/>
        </w:rPr>
        <w:t xml:space="preserve">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8B6980" w:rsidRPr="00B07636" w:rsidRDefault="00455FC6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B6980"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455FC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 и сроки реализации подпрограммы установлены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232ADA">
        <w:rPr>
          <w:rFonts w:ascii="Times New Roman" w:hAnsi="Times New Roman" w:cs="Times New Roman"/>
          <w:sz w:val="28"/>
          <w:szCs w:val="28"/>
        </w:rPr>
        <w:t>2021</w:t>
      </w:r>
      <w:r w:rsidR="00C53FA2" w:rsidRPr="00B07636">
        <w:rPr>
          <w:rFonts w:ascii="Times New Roman" w:hAnsi="Times New Roman" w:cs="Times New Roman"/>
          <w:sz w:val="28"/>
          <w:szCs w:val="28"/>
        </w:rPr>
        <w:t>-</w:t>
      </w:r>
      <w:r w:rsidR="00232ADA">
        <w:rPr>
          <w:rFonts w:ascii="Times New Roman" w:hAnsi="Times New Roman" w:cs="Times New Roman"/>
          <w:sz w:val="28"/>
          <w:szCs w:val="28"/>
        </w:rPr>
        <w:t>2023</w:t>
      </w:r>
      <w:r w:rsidR="00C53FA2" w:rsidRPr="00B07636">
        <w:rPr>
          <w:rFonts w:ascii="Times New Roman" w:hAnsi="Times New Roman" w:cs="Times New Roman"/>
          <w:sz w:val="28"/>
          <w:szCs w:val="28"/>
        </w:rPr>
        <w:t>годы.</w:t>
      </w: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</w:t>
      </w:r>
      <w:r w:rsidR="001139FD">
        <w:rPr>
          <w:rFonts w:ascii="Times New Roman" w:hAnsi="Times New Roman" w:cs="Times New Roman"/>
          <w:sz w:val="28"/>
          <w:szCs w:val="28"/>
        </w:rPr>
        <w:t>.</w:t>
      </w: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CB4" w:rsidRPr="00110D11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455FC6" w:rsidRDefault="00455FC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1139F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1139FD">
        <w:rPr>
          <w:rFonts w:ascii="Times New Roman" w:hAnsi="Times New Roman" w:cs="Times New Roman"/>
          <w:sz w:val="28"/>
          <w:szCs w:val="28"/>
        </w:rPr>
        <w:t>ция ЗАТО г. Железногорск</w:t>
      </w:r>
      <w:r w:rsidR="003B6FA1">
        <w:rPr>
          <w:rFonts w:ascii="Times New Roman" w:hAnsi="Times New Roman" w:cs="Times New Roman"/>
          <w:sz w:val="28"/>
          <w:szCs w:val="28"/>
        </w:rPr>
        <w:t>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</w:t>
      </w:r>
      <w:r w:rsidR="00455FC6">
        <w:rPr>
          <w:rFonts w:ascii="Times New Roman" w:hAnsi="Times New Roman" w:cs="Times New Roman"/>
          <w:sz w:val="28"/>
          <w:szCs w:val="28"/>
        </w:rPr>
        <w:t>е</w:t>
      </w:r>
      <w:r w:rsidR="00F00E31">
        <w:rPr>
          <w:rFonts w:ascii="Times New Roman" w:hAnsi="Times New Roman" w:cs="Times New Roman"/>
          <w:sz w:val="28"/>
          <w:szCs w:val="28"/>
        </w:rPr>
        <w:t>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</w:t>
      </w:r>
      <w:r w:rsidR="001139FD">
        <w:rPr>
          <w:rFonts w:ascii="Times New Roman" w:hAnsi="Times New Roman" w:cs="Times New Roman"/>
          <w:sz w:val="28"/>
          <w:szCs w:val="28"/>
        </w:rPr>
        <w:t>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</w:t>
      </w:r>
      <w:r w:rsidR="001139FD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главны</w:t>
      </w:r>
      <w:r w:rsidR="001139FD">
        <w:rPr>
          <w:rFonts w:ascii="Times New Roman" w:hAnsi="Times New Roman" w:cs="Times New Roman"/>
          <w:sz w:val="28"/>
          <w:szCs w:val="28"/>
        </w:rPr>
        <w:t>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139FD">
        <w:rPr>
          <w:rFonts w:ascii="Times New Roman" w:hAnsi="Times New Roman" w:cs="Times New Roman"/>
          <w:sz w:val="28"/>
          <w:szCs w:val="28"/>
        </w:rPr>
        <w:t>ь</w:t>
      </w:r>
      <w:r w:rsidRPr="00B07636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455FC6" w:rsidRDefault="004D483D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</w:t>
      </w:r>
      <w:r w:rsidR="00455FC6">
        <w:rPr>
          <w:rFonts w:ascii="Times New Roman" w:hAnsi="Times New Roman" w:cs="Times New Roman"/>
          <w:sz w:val="28"/>
          <w:szCs w:val="28"/>
        </w:rPr>
        <w:t>ующим законодательством.</w:t>
      </w:r>
    </w:p>
    <w:p w:rsidR="007E02C0" w:rsidRDefault="00110D11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lastRenderedPageBreak/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A4B">
        <w:rPr>
          <w:rFonts w:ascii="Times New Roman" w:hAnsi="Times New Roman" w:cs="Times New Roman"/>
          <w:b/>
          <w:sz w:val="28"/>
          <w:szCs w:val="28"/>
        </w:rPr>
        <w:t>исполнением подпрограммы</w:t>
      </w:r>
    </w:p>
    <w:p w:rsidR="00223CB4" w:rsidRDefault="00223CB4" w:rsidP="00C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7A1D5D" w:rsidRDefault="00B307D6" w:rsidP="00223C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</w:t>
      </w:r>
      <w:r w:rsidRPr="007A1D5D">
        <w:rPr>
          <w:rFonts w:ascii="Times New Roman" w:hAnsi="Times New Roman" w:cs="Times New Roman"/>
          <w:sz w:val="28"/>
          <w:szCs w:val="28"/>
        </w:rPr>
        <w:t>"Текущий финансовый год" на фактические значения.</w:t>
      </w:r>
    </w:p>
    <w:p w:rsidR="00455FC6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осуществляет 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Контрольно-ревизионная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 xml:space="preserve"> служба ЗАТО Железногорск</w:t>
      </w:r>
      <w:r w:rsidR="00455FC6">
        <w:rPr>
          <w:rFonts w:ascii="Times New Roman" w:hAnsi="Times New Roman" w:cs="Times New Roman"/>
          <w:sz w:val="28"/>
          <w:szCs w:val="28"/>
        </w:rPr>
        <w:t>.</w:t>
      </w:r>
    </w:p>
    <w:p w:rsidR="007A1D5D" w:rsidRPr="007A1D5D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 по контролю в финансово-бюджетной сфере осуществляет ревизионный отдел </w:t>
      </w:r>
      <w:r w:rsidR="00455FC6">
        <w:rPr>
          <w:rFonts w:ascii="Times New Roman" w:hAnsi="Times New Roman" w:cs="Times New Roman"/>
          <w:sz w:val="28"/>
          <w:szCs w:val="28"/>
        </w:rPr>
        <w:t>У</w:t>
      </w:r>
      <w:r w:rsidRPr="007A1D5D">
        <w:rPr>
          <w:rFonts w:ascii="Times New Roman" w:hAnsi="Times New Roman" w:cs="Times New Roman"/>
          <w:sz w:val="28"/>
          <w:szCs w:val="28"/>
        </w:rPr>
        <w:t>правления</w:t>
      </w:r>
      <w:r w:rsidR="00455FC6">
        <w:rPr>
          <w:rFonts w:ascii="Times New Roman" w:hAnsi="Times New Roman" w:cs="Times New Roman"/>
          <w:sz w:val="28"/>
          <w:szCs w:val="28"/>
        </w:rPr>
        <w:t xml:space="preserve"> внутреннего отдела</w:t>
      </w:r>
      <w:r w:rsidRPr="007A1D5D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>елезногорск, в соответствии с бюджетным законодательством Российской Федерации и иных нормативных правовых актов, регулирующих бюджетные правоотношения.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lastRenderedPageBreak/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9A1A05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</w:t>
      </w:r>
      <w:r w:rsidRPr="009A1A05">
        <w:rPr>
          <w:rFonts w:ascii="Times New Roman" w:hAnsi="Times New Roman" w:cs="Times New Roman"/>
          <w:sz w:val="28"/>
          <w:szCs w:val="28"/>
        </w:rPr>
        <w:t>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полугодовой отчетности.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разработчика представляют информацию о реализации подпрограмм и отдельных мероприятий</w:t>
      </w:r>
      <w:r w:rsidRPr="009A1A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A1A05">
        <w:rPr>
          <w:rFonts w:ascii="Times New Roman" w:hAnsi="Times New Roman" w:cs="Times New Roman"/>
          <w:sz w:val="28"/>
          <w:szCs w:val="28"/>
        </w:rPr>
        <w:t>муниципальной программы, реализуемых исполнителем в сроки и по форме, установленной разработчиком муниципальной программы.</w:t>
      </w:r>
    </w:p>
    <w:p w:rsidR="009A1A05" w:rsidRPr="009A1A05" w:rsidRDefault="009A1A05" w:rsidP="009A1A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и Финансовое управление Администрации ЗАТО г.Железногорск в срок не позднее 10 августа текущего года, согласно приложениям 6 - 9 к Порядку принятия решений о разработке, формировании и реализации муниципальных программ ЗАТО Железногорск, утвержденному постановлением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от  21.08.2013  № 1301.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с учетом информации, полученной от исполнителей муниципальной программы.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 xml:space="preserve">елезногорск и Финансовое управление Администрации ЗАТО г.Железногорск до 1 марта года, следующего за отчетным (далее - годовой отчет). </w:t>
      </w:r>
    </w:p>
    <w:p w:rsidR="009A1A05" w:rsidRPr="009A1A05" w:rsidRDefault="009A1A05" w:rsidP="009A1A0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городского хозяйства размещает годовой отчет в срок до 01 мая, следующего за 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223CB4" w:rsidRDefault="00223CB4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A05" w:rsidRDefault="009A1A05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BA8" w:rsidRPr="00110D11" w:rsidRDefault="00110D11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CD5A4B">
        <w:rPr>
          <w:rFonts w:ascii="Times New Roman" w:hAnsi="Times New Roman" w:cs="Times New Roman"/>
          <w:b/>
          <w:sz w:val="28"/>
          <w:szCs w:val="28"/>
        </w:rPr>
        <w:t>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E76C24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2747AA" w:rsidRDefault="002747AA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9A1A05" w:rsidRPr="00485688" w:rsidRDefault="009A1A05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23CB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</w:t>
      </w:r>
      <w:r w:rsidR="00232ADA">
        <w:rPr>
          <w:rFonts w:ascii="Times New Roman" w:hAnsi="Times New Roman" w:cs="Times New Roman"/>
          <w:sz w:val="28"/>
          <w:szCs w:val="28"/>
        </w:rPr>
        <w:t xml:space="preserve">                               А.Ф.Тельманова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F7E6D" w:rsidRPr="00B07636" w:rsidSect="00223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51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E82" w:rsidRDefault="006E5E82" w:rsidP="00305FE9">
      <w:pPr>
        <w:spacing w:after="0" w:line="240" w:lineRule="auto"/>
      </w:pPr>
      <w:r>
        <w:separator/>
      </w:r>
    </w:p>
  </w:endnote>
  <w:endnote w:type="continuationSeparator" w:id="0">
    <w:p w:rsidR="006E5E82" w:rsidRDefault="006E5E82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E82" w:rsidRDefault="006E5E82" w:rsidP="00305FE9">
      <w:pPr>
        <w:spacing w:after="0" w:line="240" w:lineRule="auto"/>
      </w:pPr>
      <w:r>
        <w:separator/>
      </w:r>
    </w:p>
  </w:footnote>
  <w:footnote w:type="continuationSeparator" w:id="0">
    <w:p w:rsidR="006E5E82" w:rsidRDefault="006E5E82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E76C24" w:rsidP="00EC3288">
        <w:pPr>
          <w:pStyle w:val="a8"/>
          <w:jc w:val="center"/>
        </w:pPr>
        <w:fldSimple w:instr=" PAGE   \* MERGEFORMAT ">
          <w:r w:rsidR="00EB40FA">
            <w:rPr>
              <w:noProof/>
            </w:rPr>
            <w:t>9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3769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39FD"/>
    <w:rsid w:val="001157F5"/>
    <w:rsid w:val="0011675E"/>
    <w:rsid w:val="00132184"/>
    <w:rsid w:val="00143DB9"/>
    <w:rsid w:val="00145986"/>
    <w:rsid w:val="001476B8"/>
    <w:rsid w:val="001476F1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D5DFB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23CB4"/>
    <w:rsid w:val="00232ADA"/>
    <w:rsid w:val="00243CF9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749A0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55FC6"/>
    <w:rsid w:val="00462BFD"/>
    <w:rsid w:val="004670F9"/>
    <w:rsid w:val="00481DB6"/>
    <w:rsid w:val="0049235D"/>
    <w:rsid w:val="004A08F9"/>
    <w:rsid w:val="004A1CF8"/>
    <w:rsid w:val="004A5C20"/>
    <w:rsid w:val="004B101A"/>
    <w:rsid w:val="004B1486"/>
    <w:rsid w:val="004B3E82"/>
    <w:rsid w:val="004B4DEF"/>
    <w:rsid w:val="004C2D64"/>
    <w:rsid w:val="004C6998"/>
    <w:rsid w:val="004C6D12"/>
    <w:rsid w:val="004D343C"/>
    <w:rsid w:val="004D483D"/>
    <w:rsid w:val="004F0514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0313"/>
    <w:rsid w:val="00590645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73407"/>
    <w:rsid w:val="00675086"/>
    <w:rsid w:val="0068044B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5E82"/>
    <w:rsid w:val="006E6155"/>
    <w:rsid w:val="006E6717"/>
    <w:rsid w:val="006F685C"/>
    <w:rsid w:val="006F6F2F"/>
    <w:rsid w:val="006F7B84"/>
    <w:rsid w:val="00732AE6"/>
    <w:rsid w:val="00734A51"/>
    <w:rsid w:val="00757FEB"/>
    <w:rsid w:val="00764542"/>
    <w:rsid w:val="00771E51"/>
    <w:rsid w:val="0077640E"/>
    <w:rsid w:val="00781F3C"/>
    <w:rsid w:val="007A1D5D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0484"/>
    <w:rsid w:val="007F7E6D"/>
    <w:rsid w:val="008013FE"/>
    <w:rsid w:val="00802DF4"/>
    <w:rsid w:val="008041DB"/>
    <w:rsid w:val="00807A66"/>
    <w:rsid w:val="00821804"/>
    <w:rsid w:val="00822CC3"/>
    <w:rsid w:val="00834103"/>
    <w:rsid w:val="0083674B"/>
    <w:rsid w:val="0084257A"/>
    <w:rsid w:val="00847C0B"/>
    <w:rsid w:val="0085186C"/>
    <w:rsid w:val="00854C9C"/>
    <w:rsid w:val="008611C8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D79A1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C92"/>
    <w:rsid w:val="00995FA6"/>
    <w:rsid w:val="009A1A05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4D21"/>
    <w:rsid w:val="00A16DC4"/>
    <w:rsid w:val="00A23CCF"/>
    <w:rsid w:val="00A31DAE"/>
    <w:rsid w:val="00A33D53"/>
    <w:rsid w:val="00A35863"/>
    <w:rsid w:val="00A5640B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2B32"/>
    <w:rsid w:val="00C73835"/>
    <w:rsid w:val="00C76E38"/>
    <w:rsid w:val="00C83DF9"/>
    <w:rsid w:val="00C871AF"/>
    <w:rsid w:val="00C94629"/>
    <w:rsid w:val="00C97BFE"/>
    <w:rsid w:val="00CA7E21"/>
    <w:rsid w:val="00CB30C4"/>
    <w:rsid w:val="00CB3298"/>
    <w:rsid w:val="00CB34B4"/>
    <w:rsid w:val="00CB6212"/>
    <w:rsid w:val="00CD4227"/>
    <w:rsid w:val="00CD5A4B"/>
    <w:rsid w:val="00CE09FA"/>
    <w:rsid w:val="00CE4EA0"/>
    <w:rsid w:val="00CF15F2"/>
    <w:rsid w:val="00CF262D"/>
    <w:rsid w:val="00CF308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943"/>
    <w:rsid w:val="00D55F7C"/>
    <w:rsid w:val="00D5633E"/>
    <w:rsid w:val="00D563D4"/>
    <w:rsid w:val="00D5751C"/>
    <w:rsid w:val="00D6344A"/>
    <w:rsid w:val="00D75FCC"/>
    <w:rsid w:val="00D80619"/>
    <w:rsid w:val="00D85C67"/>
    <w:rsid w:val="00D93A6C"/>
    <w:rsid w:val="00DA423C"/>
    <w:rsid w:val="00DB4312"/>
    <w:rsid w:val="00DC5263"/>
    <w:rsid w:val="00DC726E"/>
    <w:rsid w:val="00DF22B0"/>
    <w:rsid w:val="00DF54C8"/>
    <w:rsid w:val="00E014A8"/>
    <w:rsid w:val="00E0403C"/>
    <w:rsid w:val="00E051B5"/>
    <w:rsid w:val="00E07456"/>
    <w:rsid w:val="00E279A5"/>
    <w:rsid w:val="00E31F46"/>
    <w:rsid w:val="00E32C4E"/>
    <w:rsid w:val="00E3602C"/>
    <w:rsid w:val="00E431C2"/>
    <w:rsid w:val="00E720F6"/>
    <w:rsid w:val="00E75443"/>
    <w:rsid w:val="00E76C24"/>
    <w:rsid w:val="00E8770F"/>
    <w:rsid w:val="00E9026D"/>
    <w:rsid w:val="00E97F64"/>
    <w:rsid w:val="00EA008A"/>
    <w:rsid w:val="00EB40F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E7800-0040-4D96-B638-526B8F66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2020-11-23T06:55:00Z</cp:lastPrinted>
  <dcterms:created xsi:type="dcterms:W3CDTF">2020-11-09T04:18:00Z</dcterms:created>
  <dcterms:modified xsi:type="dcterms:W3CDTF">2020-11-23T06:57:00Z</dcterms:modified>
</cp:coreProperties>
</file>