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CC59A4" w:rsidRDefault="008971AF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03.08.2020</w:t>
      </w:r>
      <w:r w:rsidR="00CA1EF0">
        <w:rPr>
          <w:rFonts w:ascii="Times New Roman" w:hAnsi="Times New Roman"/>
          <w:sz w:val="28"/>
          <w:szCs w:val="28"/>
        </w:rPr>
        <w:t xml:space="preserve">    </w:t>
      </w:r>
      <w:r w:rsidR="009548F9" w:rsidRPr="00CC59A4">
        <w:rPr>
          <w:rFonts w:ascii="Times New Roman" w:hAnsi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31459" w:rsidRPr="00CC59A4">
        <w:rPr>
          <w:rFonts w:ascii="Times New Roman" w:hAnsi="Times New Roman"/>
          <w:sz w:val="28"/>
          <w:szCs w:val="28"/>
        </w:rPr>
        <w:t xml:space="preserve">                        </w:t>
      </w:r>
      <w:r w:rsidR="005816F9" w:rsidRPr="00CC59A4">
        <w:rPr>
          <w:rFonts w:ascii="Times New Roman" w:hAnsi="Times New Roman"/>
          <w:sz w:val="28"/>
          <w:szCs w:val="28"/>
        </w:rPr>
        <w:t>№</w:t>
      </w:r>
      <w:r w:rsidR="00094232" w:rsidRPr="00CC59A4">
        <w:rPr>
          <w:rFonts w:ascii="Times New Roman" w:hAnsi="Times New Roman"/>
          <w:sz w:val="28"/>
          <w:szCs w:val="28"/>
        </w:rPr>
        <w:t xml:space="preserve"> </w:t>
      </w:r>
      <w:r w:rsidR="00D31459" w:rsidRPr="00CC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1327</w:t>
      </w:r>
    </w:p>
    <w:p w:rsidR="00094232" w:rsidRPr="00CC59A4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>г. Железногорск</w:t>
      </w:r>
      <w:r w:rsidR="009548F9" w:rsidRPr="00CC59A4">
        <w:rPr>
          <w:rFonts w:ascii="Times New Roman" w:hAnsi="Times New Roman"/>
          <w:b/>
        </w:rPr>
        <w:t xml:space="preserve">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D31459">
      <w:pPr>
        <w:pStyle w:val="ConsTitle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</w:t>
      </w:r>
      <w:proofErr w:type="gramStart"/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внесении</w:t>
      </w:r>
      <w:proofErr w:type="gramEnd"/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постановление Администрации ЗАТО г. Жел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</w:p>
    <w:p w:rsidR="003B0743" w:rsidRPr="00CC59A4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9A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CC59A4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</w:t>
      </w:r>
      <w:proofErr w:type="gramEnd"/>
      <w:r w:rsidRPr="00CC59A4">
        <w:rPr>
          <w:rFonts w:ascii="Times New Roman" w:hAnsi="Times New Roman"/>
          <w:sz w:val="28"/>
          <w:szCs w:val="28"/>
          <w:lang w:eastAsia="ru-RU"/>
        </w:rPr>
        <w:t xml:space="preserve"> в формировании современной городской среды"»</w:t>
      </w:r>
      <w:r w:rsidRPr="00CC59A4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C59A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CC59A4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следующие изменения в постановление Администрации ЗАТО г. Железногорск от 14.07.2017 № 1164 "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EC1C65" w:rsidRDefault="00D31459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Приложение № 1 к постановлению Администрации ЗАТО г. Железногорск от 14.07.2017 № 1164 «Порядок представления, рассмотрения и оценки предложений по включению дворовых территорий в муниципальную программу «Формирование современ</w:t>
      </w:r>
      <w:r w:rsidR="00F90D7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ной городской среды на 2018-202</w:t>
      </w:r>
      <w:r w:rsidR="00240DB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годы» изложить </w:t>
      </w:r>
      <w:r w:rsidR="009211F0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 новой редакции (приложение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).</w:t>
      </w:r>
    </w:p>
    <w:p w:rsidR="007676F0" w:rsidRPr="00CC59A4" w:rsidRDefault="007676F0" w:rsidP="00D31459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 </w:t>
      </w:r>
      <w:r w:rsidRPr="00A15227">
        <w:rPr>
          <w:rFonts w:ascii="Times New Roman" w:hAnsi="Times New Roman"/>
          <w:b w:val="0"/>
          <w:sz w:val="27"/>
          <w:szCs w:val="27"/>
        </w:rPr>
        <w:t>Отменить постановление</w:t>
      </w:r>
      <w:r>
        <w:rPr>
          <w:rFonts w:ascii="Times New Roman" w:hAnsi="Times New Roman"/>
          <w:b w:val="0"/>
          <w:sz w:val="27"/>
          <w:szCs w:val="27"/>
        </w:rPr>
        <w:t xml:space="preserve"> Администрации от 27.07.2020 № 1300 </w:t>
      </w:r>
      <w:r w:rsidR="00DD58A5">
        <w:rPr>
          <w:rFonts w:ascii="Times New Roman" w:hAnsi="Times New Roman"/>
          <w:b w:val="0"/>
          <w:sz w:val="27"/>
          <w:szCs w:val="27"/>
        </w:rPr>
        <w:t>«</w:t>
      </w:r>
      <w:r w:rsidR="00DD58A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</w:t>
      </w:r>
      <w:proofErr w:type="gramStart"/>
      <w:r w:rsidR="00DD58A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внесении</w:t>
      </w:r>
      <w:proofErr w:type="gramEnd"/>
      <w:r w:rsidR="00DD58A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постановление Администрации ЗАТО г. Железногорск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  <w:r w:rsidR="00DD58A5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094232" w:rsidRPr="00CC59A4" w:rsidRDefault="00DD58A5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внутреннего контроля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(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Е.Н. Панченко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 довести настоящее постановление до сведения населения через газету «Город и горожане».</w:t>
      </w:r>
    </w:p>
    <w:p w:rsidR="00094232" w:rsidRPr="00CC59A4" w:rsidRDefault="00DD58A5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(И.С. Пикалова) </w:t>
      </w:r>
      <w:proofErr w:type="gramStart"/>
      <w:r w:rsidR="00094232" w:rsidRPr="00CC59A4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00262A" w:rsidRPr="00CC59A4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«</w:t>
      </w:r>
      <w:r w:rsidR="00094232" w:rsidRPr="00CC59A4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»</w:t>
      </w:r>
      <w:r w:rsidR="00094232" w:rsidRPr="00CC59A4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CC59A4" w:rsidRDefault="00DD58A5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737CA" w:rsidRPr="00CC59A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CC59A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CC59A4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0262A" w:rsidRPr="00CC59A4">
        <w:rPr>
          <w:rFonts w:ascii="Times New Roman" w:hAnsi="Times New Roman" w:cs="Times New Roman"/>
          <w:sz w:val="28"/>
          <w:szCs w:val="28"/>
        </w:rPr>
        <w:t>А.А. Сергейкина</w:t>
      </w:r>
      <w:r w:rsidR="00094232" w:rsidRPr="00CC59A4">
        <w:rPr>
          <w:rFonts w:ascii="Times New Roman" w:hAnsi="Times New Roman" w:cs="Times New Roman"/>
          <w:sz w:val="28"/>
          <w:szCs w:val="28"/>
        </w:rPr>
        <w:t>.</w:t>
      </w:r>
    </w:p>
    <w:p w:rsidR="00F02445" w:rsidRPr="00CC59A4" w:rsidRDefault="00DD58A5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CC59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CC59A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CC59A4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8A5" w:rsidRDefault="00651A64" w:rsidP="00D52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 xml:space="preserve">Глава </w:t>
      </w:r>
      <w:r w:rsidR="00B737CA" w:rsidRPr="00CC59A4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 xml:space="preserve">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>И.Г. Кукси</w:t>
      </w:r>
      <w:r w:rsidR="00D52465">
        <w:rPr>
          <w:rFonts w:ascii="Times New Roman" w:hAnsi="Times New Roman"/>
          <w:sz w:val="28"/>
          <w:szCs w:val="28"/>
        </w:rPr>
        <w:t>н</w:t>
      </w:r>
    </w:p>
    <w:p w:rsidR="00DD58A5" w:rsidRDefault="00DD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971AF">
        <w:rPr>
          <w:rFonts w:ascii="Times New Roman" w:eastAsia="Times New Roman" w:hAnsi="Times New Roman"/>
          <w:sz w:val="28"/>
          <w:szCs w:val="28"/>
        </w:rPr>
        <w:t>03.08.2020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971AF">
        <w:rPr>
          <w:rFonts w:ascii="Times New Roman" w:eastAsia="Times New Roman" w:hAnsi="Times New Roman"/>
          <w:sz w:val="28"/>
          <w:szCs w:val="28"/>
        </w:rPr>
        <w:t>1327</w:t>
      </w:r>
    </w:p>
    <w:p w:rsidR="00DD58A5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DD58A5" w:rsidRPr="00CC59A4" w:rsidRDefault="00DD58A5" w:rsidP="00DD58A5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>от 14.07.2017 № 1164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8A5" w:rsidRPr="00CC59A4" w:rsidRDefault="00DD58A5" w:rsidP="00DD58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DD58A5" w:rsidRPr="00CC59A4" w:rsidRDefault="00DD58A5" w:rsidP="00DD58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</w:p>
    <w:p w:rsidR="00DD58A5" w:rsidRPr="00CC59A4" w:rsidRDefault="00DD58A5" w:rsidP="00DD5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8A5" w:rsidRPr="00CC59A4" w:rsidRDefault="00DD58A5" w:rsidP="00DD58A5">
      <w:pPr>
        <w:pStyle w:val="ConsPlusNormal"/>
        <w:jc w:val="center"/>
        <w:rPr>
          <w:szCs w:val="28"/>
        </w:rPr>
      </w:pPr>
      <w:r w:rsidRPr="00CC59A4">
        <w:rPr>
          <w:szCs w:val="28"/>
        </w:rPr>
        <w:t>1. Общие положения</w:t>
      </w:r>
    </w:p>
    <w:p w:rsidR="00DD58A5" w:rsidRPr="00CC59A4" w:rsidRDefault="00DD58A5" w:rsidP="00DD58A5">
      <w:pPr>
        <w:pStyle w:val="ConsPlusNormal"/>
        <w:jc w:val="both"/>
        <w:rPr>
          <w:szCs w:val="28"/>
        </w:rPr>
      </w:pP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2018-2024 годы», утвержденной постановлением Администрации ЗАТО г. Железногорск от 31.09.2017 № 2069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DD58A5" w:rsidRPr="00CC59A4" w:rsidRDefault="00DD58A5" w:rsidP="00DD58A5">
      <w:pPr>
        <w:pStyle w:val="ConsPlusNormal"/>
        <w:ind w:firstLine="709"/>
        <w:rPr>
          <w:szCs w:val="28"/>
        </w:rPr>
      </w:pPr>
      <w:r w:rsidRPr="00CC59A4">
        <w:rPr>
          <w:szCs w:val="28"/>
        </w:rPr>
        <w:t>1.3. К обязанностям организатора отбора относятся: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1) опубликование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CC59A4">
        <w:rPr>
          <w:b/>
          <w:szCs w:val="28"/>
        </w:rPr>
        <w:t>«</w:t>
      </w:r>
      <w:r w:rsidRPr="00CC59A4">
        <w:rPr>
          <w:szCs w:val="28"/>
        </w:rPr>
        <w:t>Интернет</w:t>
      </w:r>
      <w:r w:rsidRPr="00CC59A4">
        <w:rPr>
          <w:b/>
          <w:szCs w:val="28"/>
        </w:rPr>
        <w:t>»</w:t>
      </w:r>
      <w:r w:rsidRPr="00CC59A4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2018-2024 годы» (далее по тексту — Предложений), сроки</w:t>
      </w:r>
      <w:r w:rsidRPr="00CC59A4">
        <w:rPr>
          <w:szCs w:val="28"/>
        </w:rPr>
        <w:t xml:space="preserve"> проведения отбора Предложений;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ответственные лица за проведение отбора Предложений, состав которых утвержден постановлением Администрации ЗАТО г. Железногорск;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2) организация приема Предложений;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 в соответствии с порядком, утвержденным постановлением Администрации ЗАТО г. Железногорск;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5) опубликование результатов отбора дворовых территорий многоквартирных домов на официальном сайте.</w:t>
      </w:r>
    </w:p>
    <w:p w:rsidR="00DD58A5" w:rsidRPr="00CC59A4" w:rsidRDefault="00DD58A5" w:rsidP="00DD58A5">
      <w:pPr>
        <w:ind w:firstLine="709"/>
        <w:rPr>
          <w:rFonts w:eastAsia="Times New Roman"/>
          <w:szCs w:val="28"/>
          <w:lang w:eastAsia="ru-RU"/>
        </w:rPr>
      </w:pPr>
    </w:p>
    <w:p w:rsidR="00DD58A5" w:rsidRPr="00CC59A4" w:rsidRDefault="00DD58A5" w:rsidP="00DD58A5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CC59A4">
        <w:rPr>
          <w:bCs/>
          <w:szCs w:val="28"/>
        </w:rPr>
        <w:t>2. Условия включения дворовых территорий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Принятие положительных решений общим собранием собственников помещений в многоквартирных домах в соответствии с требованиями </w:t>
      </w:r>
      <w:hyperlink r:id="rId9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 по следующим вопросам:</w:t>
      </w:r>
    </w:p>
    <w:p w:rsidR="00DD58A5" w:rsidRPr="00CC59A4" w:rsidRDefault="00DD58A5" w:rsidP="00DD58A5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б) о выполнении в 2018-2024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и (или) дополнительного перечней.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дорожек.</w:t>
      </w:r>
    </w:p>
    <w:p w:rsidR="00DD58A5" w:rsidRPr="00CC59A4" w:rsidRDefault="00DD58A5" w:rsidP="00DD58A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CC59A4">
        <w:rPr>
          <w:rFonts w:eastAsiaTheme="minorHAnsi"/>
          <w:szCs w:val="28"/>
          <w:lang w:eastAsia="en-US"/>
        </w:rPr>
        <w:t xml:space="preserve">В </w:t>
      </w:r>
      <w:proofErr w:type="gramStart"/>
      <w:r w:rsidRPr="00CC59A4">
        <w:rPr>
          <w:rFonts w:eastAsiaTheme="minorHAnsi"/>
          <w:szCs w:val="28"/>
          <w:lang w:eastAsia="en-US"/>
        </w:rPr>
        <w:t>случае</w:t>
      </w:r>
      <w:proofErr w:type="gramEnd"/>
      <w:r w:rsidRPr="00CC59A4">
        <w:rPr>
          <w:rFonts w:eastAsiaTheme="minorHAnsi"/>
          <w:szCs w:val="28"/>
          <w:lang w:eastAsia="en-US"/>
        </w:rPr>
        <w:t xml:space="preserve"> удовлетворительного состояния объектов (работ), входящих в состав минимального и (или) дополнительного перечней,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об обеспечении финансового участия заинтересованных лиц при выполнении работ по благоустройству дворовой территории, которое будет определено в следующих размерах: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дороги, образующей проезд к территории, прилегающей к многоквартирному дому,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:rsidR="00DD58A5" w:rsidRPr="00CC59A4" w:rsidRDefault="00DD58A5" w:rsidP="00DD58A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9A4"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требуется;</w:t>
      </w:r>
    </w:p>
    <w:p w:rsidR="00DD58A5" w:rsidRPr="00CC59A4" w:rsidRDefault="00DD58A5" w:rsidP="00DD58A5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DD58A5" w:rsidRPr="00CC59A4" w:rsidRDefault="00DD58A5" w:rsidP="00DD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CC59A4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обеспечении последующего его 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C59A4">
        <w:rPr>
          <w:rFonts w:ascii="Times New Roman" w:hAnsi="Times New Roman"/>
          <w:sz w:val="28"/>
          <w:szCs w:val="28"/>
        </w:rPr>
        <w:t xml:space="preserve">о выполнении в 2021 году 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(при необходимости)</w:t>
      </w:r>
      <w:r w:rsidRPr="00CC59A4">
        <w:rPr>
          <w:rFonts w:ascii="Times New Roman" w:hAnsi="Times New Roman"/>
          <w:sz w:val="28"/>
          <w:szCs w:val="28"/>
        </w:rPr>
        <w:t xml:space="preserve">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так далее) в целях обеспечения комплексного благоустройства (формируется перечень видов работ и источник финансирования).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подтверждается протоколом общественной комиссии. Элементы фасада многоквартирного дома, объекты благоустройства, расположенные на земельном участке, образующем 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дом, дворовую территорию которого планируется благоустроить, сдан в эксплуатацию не позднее 2006 года и при этом не признан в установленном порядке аварийным и подлежащим сносу.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споров по границам земельного участка. Земельный участок, образующий дворовую территорию и подлежащий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сформирован и передан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общего имущества многоквартирного дома по договору управления.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территорий.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7)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DD58A5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9) Бюджетные ассигнования на благоустройство дворовой территории в рамках муниципальной программы  не предоставлялись.</w:t>
      </w:r>
    </w:p>
    <w:p w:rsidR="00DD58A5" w:rsidRPr="002D5B3E" w:rsidRDefault="00DD58A5" w:rsidP="00DD58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10). Если земельный участок, который образует дворовую территорию </w:t>
      </w:r>
      <w:proofErr w:type="gramStart"/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</w:t>
      </w:r>
      <w:proofErr w:type="gramEnd"/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дизайн-проекта.</w:t>
      </w:r>
    </w:p>
    <w:p w:rsidR="00DD58A5" w:rsidRPr="002D5B3E" w:rsidRDefault="00DD58A5" w:rsidP="00DD58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D58A5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         (г. Железногорск, ул. 22 Партсъезда, 21, каб. 413), а также на адрес электронной почты: akulshina@adm.k26.ru (для последующего направления в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 и общественную комиссию).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Заявка содержит информацию о текущем состоянии дворовой территории и объектах благоустройства, предварительный дизайн-проект, оформленный в соответствии с примером оформления, указанного в приложении № 8 к муниципальной программе,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 Заявки в течение трёх рабочих дней организатором отбора направляются в общественную комиссию для рассмотрения, принятия решения о необходимости синхронизации с мероприятиями по текущему ремонту общего имущества многоквартирного дома: элементами фасада многоквартирного дома, объектами благоустройства и согласования дизайн-проекта.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3.2. Предложения направляются нарочно по адресу: г. Железногорск, ул. 22 Партсъезда, 21, каб. 413.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 в себя пакет документов: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указанных в п.2.1. настоящего порядка;</w:t>
      </w:r>
    </w:p>
    <w:p w:rsidR="00DD58A5" w:rsidRPr="002D5B3E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 кадастровый номер земельного участка</w:t>
      </w:r>
      <w:r w:rsidRPr="002D5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D5B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информацию о техническом состоянии подъездов к дворовой территории;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г) цветные фотоматериалы, отражающие фактическое состояние дворовой территории;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тому подобное) за последние пять лет;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 информацию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о предоставлении согласованного  графика производства работ с лицами, которые планируют  производить такие работы.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Ф.И.О., контактные данные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и) дизайн-проект, согласованный общественной комиссией,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к) копию протокола собрания собственников о выборе способа управления многоквартирным домом; </w:t>
      </w:r>
    </w:p>
    <w:p w:rsidR="00DD58A5" w:rsidRPr="00CC59A4" w:rsidRDefault="00DD58A5" w:rsidP="00D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л) копию протокола собрания собственников об избрании совета многоквартирного дома (при принятии такого решения);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причинах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окончания рассмотрения документов.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DD58A5" w:rsidRPr="00CC59A4" w:rsidRDefault="00DD58A5" w:rsidP="00DD58A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проводит выездное совещание с осмотром территорий.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(или) дополнительного перечней работ по благоустройству.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 если несколько дворовых территорий наберут одинаковое количество баллов, очередность определяется по дате  и времени подачи Предложения.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DD58A5" w:rsidRPr="00CC59A4" w:rsidRDefault="00DD58A5" w:rsidP="00DD58A5">
      <w:pPr>
        <w:pStyle w:val="ConsPlusNormal"/>
        <w:ind w:firstLine="540"/>
        <w:jc w:val="right"/>
        <w:rPr>
          <w:szCs w:val="28"/>
        </w:rPr>
      </w:pPr>
    </w:p>
    <w:p w:rsidR="00DD58A5" w:rsidRPr="00CC59A4" w:rsidRDefault="00DD58A5" w:rsidP="00DD58A5">
      <w:pPr>
        <w:pStyle w:val="ConsPlusNormal"/>
        <w:rPr>
          <w:szCs w:val="28"/>
        </w:rPr>
      </w:pPr>
      <w:r w:rsidRPr="00CC59A4">
        <w:rPr>
          <w:szCs w:val="28"/>
        </w:rPr>
        <w:br w:type="page"/>
      </w:r>
    </w:p>
    <w:p w:rsidR="00DD58A5" w:rsidRPr="00CC59A4" w:rsidRDefault="00DD58A5" w:rsidP="00DD58A5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D58A5" w:rsidRPr="00CC59A4" w:rsidRDefault="00DD58A5" w:rsidP="00DD58A5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2018-2024 годы» </w:t>
      </w:r>
    </w:p>
    <w:p w:rsidR="00DD58A5" w:rsidRPr="00CC59A4" w:rsidRDefault="00DD58A5" w:rsidP="00DD58A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DD58A5" w:rsidRPr="00CC59A4" w:rsidTr="003000F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D58A5" w:rsidRPr="00CC59A4" w:rsidTr="003000F0">
        <w:tc>
          <w:tcPr>
            <w:tcW w:w="9570" w:type="dxa"/>
            <w:gridSpan w:val="3"/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 выполняются – 0</w:t>
            </w:r>
          </w:p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Выполняются  - 5</w:t>
            </w:r>
          </w:p>
        </w:tc>
      </w:tr>
      <w:tr w:rsidR="00DD58A5" w:rsidRPr="00CC59A4" w:rsidTr="003000F0">
        <w:tc>
          <w:tcPr>
            <w:tcW w:w="9570" w:type="dxa"/>
            <w:gridSpan w:val="3"/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30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Нет – 0</w:t>
            </w:r>
          </w:p>
        </w:tc>
      </w:tr>
      <w:tr w:rsidR="00DD58A5" w:rsidRPr="00CC59A4" w:rsidTr="003000F0">
        <w:tc>
          <w:tcPr>
            <w:tcW w:w="9570" w:type="dxa"/>
            <w:gridSpan w:val="3"/>
          </w:tcPr>
          <w:p w:rsidR="00DD58A5" w:rsidRPr="00CC59A4" w:rsidRDefault="00DD58A5" w:rsidP="00300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</w:t>
            </w:r>
            <w:r w:rsidRPr="00C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по МО (85%)  - 0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D58A5" w:rsidRPr="00CC59A4" w:rsidTr="003000F0">
        <w:tc>
          <w:tcPr>
            <w:tcW w:w="9570" w:type="dxa"/>
            <w:gridSpan w:val="3"/>
          </w:tcPr>
          <w:p w:rsidR="00DD58A5" w:rsidRPr="00CC59A4" w:rsidRDefault="00DD58A5" w:rsidP="003000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ГОСтов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  <w:r w:rsidRPr="00CC59A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DD58A5" w:rsidRPr="00CC59A4" w:rsidTr="003000F0">
        <w:tc>
          <w:tcPr>
            <w:tcW w:w="670" w:type="dxa"/>
          </w:tcPr>
          <w:p w:rsidR="00DD58A5" w:rsidRPr="00CC59A4" w:rsidRDefault="00DD58A5" w:rsidP="003000F0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DD58A5" w:rsidRPr="00CC59A4" w:rsidRDefault="00DD58A5" w:rsidP="00300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097" w:type="dxa"/>
          </w:tcPr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DD58A5" w:rsidRPr="00CC59A4" w:rsidRDefault="00DD58A5" w:rsidP="003000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DD58A5" w:rsidRPr="00CC59A4" w:rsidRDefault="00DD58A5" w:rsidP="00DD58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9A4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DD58A5" w:rsidRPr="00CC59A4" w:rsidRDefault="00DD58A5" w:rsidP="00DD58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CC59A4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CC59A4">
        <w:rPr>
          <w:rFonts w:ascii="Times New Roman" w:hAnsi="Times New Roman"/>
          <w:sz w:val="24"/>
          <w:szCs w:val="24"/>
        </w:rPr>
        <w:t>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CC59A4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CC59A4">
        <w:rPr>
          <w:rFonts w:ascii="Times New Roman" w:hAnsi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D58A5" w:rsidRPr="00CC59A4" w:rsidRDefault="00DD58A5" w:rsidP="00DD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D58A5" w:rsidRPr="00CC59A4" w:rsidRDefault="00DD58A5" w:rsidP="00DD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247" w:rsidRPr="00CC59A4" w:rsidRDefault="00AE4247" w:rsidP="00D52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E4247" w:rsidRPr="00CC59A4" w:rsidSect="00CC59A4">
      <w:headerReference w:type="default" r:id="rId11"/>
      <w:headerReference w:type="firs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F0" w:rsidRDefault="007676F0" w:rsidP="001C22FC">
      <w:pPr>
        <w:spacing w:after="0" w:line="240" w:lineRule="auto"/>
      </w:pPr>
      <w:r>
        <w:separator/>
      </w:r>
    </w:p>
  </w:endnote>
  <w:endnote w:type="continuationSeparator" w:id="0">
    <w:p w:rsidR="007676F0" w:rsidRDefault="007676F0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F0" w:rsidRDefault="007676F0" w:rsidP="001C22FC">
      <w:pPr>
        <w:spacing w:after="0" w:line="240" w:lineRule="auto"/>
      </w:pPr>
      <w:r>
        <w:separator/>
      </w:r>
    </w:p>
  </w:footnote>
  <w:footnote w:type="continuationSeparator" w:id="0">
    <w:p w:rsidR="007676F0" w:rsidRDefault="007676F0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7676F0" w:rsidRDefault="00486167">
        <w:pPr>
          <w:pStyle w:val="a8"/>
          <w:jc w:val="center"/>
        </w:pPr>
        <w:fldSimple w:instr=" PAGE   \* MERGEFORMAT ">
          <w:r w:rsidR="008971AF">
            <w:rPr>
              <w:noProof/>
            </w:rPr>
            <w:t>3</w:t>
          </w:r>
        </w:fldSimple>
      </w:p>
    </w:sdtContent>
  </w:sdt>
  <w:p w:rsidR="007676F0" w:rsidRDefault="007676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F0" w:rsidRDefault="007676F0">
    <w:pPr>
      <w:pStyle w:val="a8"/>
      <w:jc w:val="center"/>
    </w:pPr>
  </w:p>
  <w:p w:rsidR="007676F0" w:rsidRDefault="007676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62A"/>
    <w:rsid w:val="00026218"/>
    <w:rsid w:val="000344DA"/>
    <w:rsid w:val="000364D9"/>
    <w:rsid w:val="00040035"/>
    <w:rsid w:val="00044106"/>
    <w:rsid w:val="00054A47"/>
    <w:rsid w:val="00055F8E"/>
    <w:rsid w:val="0007163F"/>
    <w:rsid w:val="000730C6"/>
    <w:rsid w:val="00075F40"/>
    <w:rsid w:val="00091BA4"/>
    <w:rsid w:val="00094232"/>
    <w:rsid w:val="000B3D86"/>
    <w:rsid w:val="000B6D79"/>
    <w:rsid w:val="000C53FD"/>
    <w:rsid w:val="000D3084"/>
    <w:rsid w:val="000D4F45"/>
    <w:rsid w:val="000E7C02"/>
    <w:rsid w:val="000F7075"/>
    <w:rsid w:val="0011328C"/>
    <w:rsid w:val="00127426"/>
    <w:rsid w:val="001333B8"/>
    <w:rsid w:val="00146B39"/>
    <w:rsid w:val="00156906"/>
    <w:rsid w:val="00162EA1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40DB5"/>
    <w:rsid w:val="00254757"/>
    <w:rsid w:val="00275412"/>
    <w:rsid w:val="00293C57"/>
    <w:rsid w:val="002A0982"/>
    <w:rsid w:val="002D5B3E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76BFE"/>
    <w:rsid w:val="00486167"/>
    <w:rsid w:val="004A0D70"/>
    <w:rsid w:val="004A672D"/>
    <w:rsid w:val="004E0600"/>
    <w:rsid w:val="004F5A8B"/>
    <w:rsid w:val="004F71CE"/>
    <w:rsid w:val="0050257B"/>
    <w:rsid w:val="00513EAE"/>
    <w:rsid w:val="0051719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345BE"/>
    <w:rsid w:val="00646065"/>
    <w:rsid w:val="00651A64"/>
    <w:rsid w:val="00654611"/>
    <w:rsid w:val="006625EC"/>
    <w:rsid w:val="0067068C"/>
    <w:rsid w:val="006A22D2"/>
    <w:rsid w:val="006A4EA2"/>
    <w:rsid w:val="006B66F0"/>
    <w:rsid w:val="006C154A"/>
    <w:rsid w:val="006C2D1C"/>
    <w:rsid w:val="006D1ACC"/>
    <w:rsid w:val="006F508F"/>
    <w:rsid w:val="00753F59"/>
    <w:rsid w:val="007575B2"/>
    <w:rsid w:val="00765138"/>
    <w:rsid w:val="007676F0"/>
    <w:rsid w:val="00795E5E"/>
    <w:rsid w:val="007B7150"/>
    <w:rsid w:val="007C073C"/>
    <w:rsid w:val="007E1FA3"/>
    <w:rsid w:val="007E28B1"/>
    <w:rsid w:val="00804483"/>
    <w:rsid w:val="00804CCC"/>
    <w:rsid w:val="00873979"/>
    <w:rsid w:val="008777F1"/>
    <w:rsid w:val="00893430"/>
    <w:rsid w:val="008937A9"/>
    <w:rsid w:val="008971AF"/>
    <w:rsid w:val="008C093F"/>
    <w:rsid w:val="00900268"/>
    <w:rsid w:val="00903333"/>
    <w:rsid w:val="00920A3A"/>
    <w:rsid w:val="009211F0"/>
    <w:rsid w:val="009548F9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A05AF4"/>
    <w:rsid w:val="00A17418"/>
    <w:rsid w:val="00A17551"/>
    <w:rsid w:val="00A42BDE"/>
    <w:rsid w:val="00A64226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E6D13"/>
    <w:rsid w:val="00BF28C3"/>
    <w:rsid w:val="00BF6AA9"/>
    <w:rsid w:val="00C212C0"/>
    <w:rsid w:val="00C22634"/>
    <w:rsid w:val="00C51CB1"/>
    <w:rsid w:val="00C56A01"/>
    <w:rsid w:val="00C73A65"/>
    <w:rsid w:val="00CA1EF0"/>
    <w:rsid w:val="00CA2981"/>
    <w:rsid w:val="00CA6B52"/>
    <w:rsid w:val="00CC59A4"/>
    <w:rsid w:val="00CC6E68"/>
    <w:rsid w:val="00CE04F7"/>
    <w:rsid w:val="00CF6151"/>
    <w:rsid w:val="00D0264C"/>
    <w:rsid w:val="00D31459"/>
    <w:rsid w:val="00D41F31"/>
    <w:rsid w:val="00D51CAB"/>
    <w:rsid w:val="00D52136"/>
    <w:rsid w:val="00D52465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D58A5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7487472161B2918F5F33F1C6FFE6BFA0231BA75E55B4C1ADFB95A42F64EF61AF2B8635EFD496EEI3p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487472161B2918F5F33F1C6FFE6BFA0231BA75E55B4C1ADFB95A42F64EF61AF2B8635EFD496EAI3p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D86E-B705-4B47-8DF4-EB78AEBD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5</cp:revision>
  <cp:lastPrinted>2020-07-24T09:49:00Z</cp:lastPrinted>
  <dcterms:created xsi:type="dcterms:W3CDTF">2020-07-30T10:17:00Z</dcterms:created>
  <dcterms:modified xsi:type="dcterms:W3CDTF">2020-08-03T03:45:00Z</dcterms:modified>
</cp:coreProperties>
</file>