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430CF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A667B9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27.02.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E143C3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D72E95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  <w:r w:rsidR="00D72E95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44730991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78И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430CF1">
      <w:pPr>
        <w:rPr>
          <w:sz w:val="24"/>
          <w:szCs w:val="24"/>
        </w:rPr>
      </w:pPr>
      <w:r w:rsidRPr="00430CF1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</w:t>
      </w:r>
      <w:r w:rsidR="00E143C3">
        <w:rPr>
          <w:szCs w:val="28"/>
        </w:rPr>
        <w:t>26.09.2019</w:t>
      </w:r>
      <w:r>
        <w:rPr>
          <w:szCs w:val="28"/>
        </w:rPr>
        <w:t xml:space="preserve"> № </w:t>
      </w:r>
      <w:r w:rsidR="00E143C3">
        <w:rPr>
          <w:szCs w:val="28"/>
        </w:rPr>
        <w:t>369</w:t>
      </w:r>
      <w:r>
        <w:rPr>
          <w:szCs w:val="28"/>
        </w:rPr>
        <w:t>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64817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  <w:r w:rsidR="00E143C3">
        <w:rPr>
          <w:rFonts w:ascii="Times New Roman" w:hAnsi="Times New Roman"/>
          <w:sz w:val="28"/>
          <w:szCs w:val="28"/>
        </w:rPr>
        <w:t xml:space="preserve"> на основании служебной записки Управления по правовой и кадровой работе </w:t>
      </w:r>
      <w:proofErr w:type="gramStart"/>
      <w:r w:rsidR="00E143C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43C3">
        <w:rPr>
          <w:rFonts w:ascii="Times New Roman" w:hAnsi="Times New Roman"/>
          <w:sz w:val="28"/>
          <w:szCs w:val="28"/>
        </w:rPr>
        <w:t xml:space="preserve"> ЗАТО        г. Железногорск от 14.02.2020 № 09/26,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143C3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E143C3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E143C3">
        <w:rPr>
          <w:szCs w:val="28"/>
        </w:rPr>
        <w:t>я</w:t>
      </w:r>
      <w:r>
        <w:rPr>
          <w:szCs w:val="28"/>
        </w:rPr>
        <w:t xml:space="preserve"> в постановлени</w:t>
      </w:r>
      <w:r w:rsidR="00E143C3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 xml:space="preserve">г. Железногорск от </w:t>
      </w:r>
      <w:r w:rsidR="00E143C3">
        <w:rPr>
          <w:szCs w:val="28"/>
        </w:rPr>
        <w:t>26.09.2019</w:t>
      </w:r>
      <w:r>
        <w:rPr>
          <w:szCs w:val="28"/>
        </w:rPr>
        <w:t xml:space="preserve"> № </w:t>
      </w:r>
      <w:r w:rsidR="00E143C3">
        <w:rPr>
          <w:szCs w:val="28"/>
        </w:rPr>
        <w:t>369</w:t>
      </w:r>
      <w:r>
        <w:rPr>
          <w:szCs w:val="28"/>
        </w:rPr>
        <w:t>и «О включении объектов в Реестр бесхозяйного имущества»</w:t>
      </w:r>
      <w:r w:rsidR="00E143C3">
        <w:rPr>
          <w:szCs w:val="28"/>
        </w:rPr>
        <w:t>:</w:t>
      </w:r>
    </w:p>
    <w:p w:rsidR="00E143C3" w:rsidRPr="00E143C3" w:rsidRDefault="00E143C3" w:rsidP="00E143C3">
      <w:pPr>
        <w:pStyle w:val="af2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143C3">
        <w:rPr>
          <w:rFonts w:ascii="Times New Roman" w:hAnsi="Times New Roman"/>
          <w:sz w:val="28"/>
          <w:szCs w:val="28"/>
        </w:rPr>
        <w:t>Пункт</w:t>
      </w:r>
      <w:r w:rsidR="00F241FC" w:rsidRPr="00E143C3">
        <w:rPr>
          <w:rFonts w:ascii="Times New Roman" w:hAnsi="Times New Roman"/>
          <w:sz w:val="28"/>
          <w:szCs w:val="28"/>
        </w:rPr>
        <w:t xml:space="preserve"> </w:t>
      </w:r>
      <w:r w:rsidRPr="00E143C3">
        <w:rPr>
          <w:rFonts w:ascii="Times New Roman" w:hAnsi="Times New Roman"/>
          <w:sz w:val="28"/>
          <w:szCs w:val="28"/>
        </w:rPr>
        <w:t>2</w:t>
      </w:r>
      <w:r w:rsidR="00F241FC" w:rsidRPr="00E143C3">
        <w:rPr>
          <w:rFonts w:ascii="Times New Roman" w:hAnsi="Times New Roman"/>
          <w:sz w:val="28"/>
          <w:szCs w:val="28"/>
        </w:rPr>
        <w:t xml:space="preserve"> </w:t>
      </w:r>
      <w:r w:rsidRPr="00E143C3">
        <w:rPr>
          <w:rFonts w:ascii="Times New Roman" w:hAnsi="Times New Roman"/>
          <w:sz w:val="28"/>
          <w:szCs w:val="28"/>
        </w:rPr>
        <w:t>исключить</w:t>
      </w:r>
      <w:r w:rsidR="00F241FC" w:rsidRPr="00E143C3">
        <w:rPr>
          <w:rFonts w:ascii="Times New Roman" w:hAnsi="Times New Roman"/>
          <w:sz w:val="28"/>
          <w:szCs w:val="28"/>
        </w:rPr>
        <w:t>.</w:t>
      </w:r>
    </w:p>
    <w:p w:rsidR="00F241FC" w:rsidRPr="00E143C3" w:rsidRDefault="00E143C3" w:rsidP="00E143C3">
      <w:pPr>
        <w:pStyle w:val="af2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3-6 считать соответственно пунктами 2-5</w:t>
      </w:r>
      <w:r w:rsidR="001B01B4" w:rsidRPr="00E143C3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 w:rsidR="00E143C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E143C3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143C3">
        <w:rPr>
          <w:rFonts w:ascii="Times New Roman" w:hAnsi="Times New Roman"/>
          <w:sz w:val="28"/>
          <w:szCs w:val="28"/>
        </w:rPr>
        <w:t>а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E143C3">
        <w:rPr>
          <w:rFonts w:ascii="Times New Roman" w:hAnsi="Times New Roman"/>
          <w:sz w:val="28"/>
          <w:szCs w:val="28"/>
        </w:rPr>
        <w:t xml:space="preserve">                       И.Г. </w:t>
      </w:r>
      <w:proofErr w:type="spellStart"/>
      <w:r w:rsidR="00E143C3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A2" w:rsidRDefault="00C10DA2">
      <w:r>
        <w:separator/>
      </w:r>
    </w:p>
  </w:endnote>
  <w:endnote w:type="continuationSeparator" w:id="0">
    <w:p w:rsidR="00C10DA2" w:rsidRDefault="00C1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A2" w:rsidRDefault="00C10DA2">
      <w:r>
        <w:separator/>
      </w:r>
    </w:p>
  </w:footnote>
  <w:footnote w:type="continuationSeparator" w:id="0">
    <w:p w:rsidR="00C10DA2" w:rsidRDefault="00C1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multilevel"/>
    <w:tmpl w:val="1B201AE6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469E"/>
    <w:rsid w:val="000223B8"/>
    <w:rsid w:val="0007712D"/>
    <w:rsid w:val="00085B1A"/>
    <w:rsid w:val="0008641F"/>
    <w:rsid w:val="00090B1E"/>
    <w:rsid w:val="000A1675"/>
    <w:rsid w:val="000D2F8D"/>
    <w:rsid w:val="000F4557"/>
    <w:rsid w:val="00104D99"/>
    <w:rsid w:val="0011158B"/>
    <w:rsid w:val="0013722A"/>
    <w:rsid w:val="00160568"/>
    <w:rsid w:val="00162487"/>
    <w:rsid w:val="00183C0B"/>
    <w:rsid w:val="00194127"/>
    <w:rsid w:val="00195303"/>
    <w:rsid w:val="00195C31"/>
    <w:rsid w:val="001964BC"/>
    <w:rsid w:val="00196EE7"/>
    <w:rsid w:val="001A3E7E"/>
    <w:rsid w:val="001A5905"/>
    <w:rsid w:val="001B01B4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91BF6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B0CE0"/>
    <w:rsid w:val="003C1581"/>
    <w:rsid w:val="003C7A7E"/>
    <w:rsid w:val="003E5542"/>
    <w:rsid w:val="003E638B"/>
    <w:rsid w:val="003F340D"/>
    <w:rsid w:val="00406C6D"/>
    <w:rsid w:val="0042498F"/>
    <w:rsid w:val="00430CF1"/>
    <w:rsid w:val="004420D0"/>
    <w:rsid w:val="004552A2"/>
    <w:rsid w:val="004572FA"/>
    <w:rsid w:val="00462387"/>
    <w:rsid w:val="00465808"/>
    <w:rsid w:val="004837BC"/>
    <w:rsid w:val="004A199E"/>
    <w:rsid w:val="004B155E"/>
    <w:rsid w:val="004B26E3"/>
    <w:rsid w:val="004D5374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D6670"/>
    <w:rsid w:val="005E2590"/>
    <w:rsid w:val="0061413E"/>
    <w:rsid w:val="00631F58"/>
    <w:rsid w:val="00642B0D"/>
    <w:rsid w:val="0065534C"/>
    <w:rsid w:val="00671B57"/>
    <w:rsid w:val="0067293D"/>
    <w:rsid w:val="006A5E74"/>
    <w:rsid w:val="006F235A"/>
    <w:rsid w:val="006F5EDB"/>
    <w:rsid w:val="0070480B"/>
    <w:rsid w:val="0070688B"/>
    <w:rsid w:val="007245B4"/>
    <w:rsid w:val="00727B06"/>
    <w:rsid w:val="007506F0"/>
    <w:rsid w:val="00753095"/>
    <w:rsid w:val="00761627"/>
    <w:rsid w:val="007707F3"/>
    <w:rsid w:val="00777357"/>
    <w:rsid w:val="007B5562"/>
    <w:rsid w:val="007C02CB"/>
    <w:rsid w:val="007E5995"/>
    <w:rsid w:val="007F65F6"/>
    <w:rsid w:val="0082062A"/>
    <w:rsid w:val="00821D6F"/>
    <w:rsid w:val="0083420D"/>
    <w:rsid w:val="00853676"/>
    <w:rsid w:val="00857775"/>
    <w:rsid w:val="00861892"/>
    <w:rsid w:val="00864841"/>
    <w:rsid w:val="00875233"/>
    <w:rsid w:val="00877638"/>
    <w:rsid w:val="008B242B"/>
    <w:rsid w:val="008C5371"/>
    <w:rsid w:val="008E0D4A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667B9"/>
    <w:rsid w:val="00A95E53"/>
    <w:rsid w:val="00A97D02"/>
    <w:rsid w:val="00AA4C40"/>
    <w:rsid w:val="00AA6004"/>
    <w:rsid w:val="00AE1E5B"/>
    <w:rsid w:val="00AE6BA5"/>
    <w:rsid w:val="00B04C08"/>
    <w:rsid w:val="00B36D13"/>
    <w:rsid w:val="00B465B4"/>
    <w:rsid w:val="00B475F6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10DA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1ADA"/>
    <w:rsid w:val="00D62E68"/>
    <w:rsid w:val="00D72E95"/>
    <w:rsid w:val="00D87DE4"/>
    <w:rsid w:val="00D91C3A"/>
    <w:rsid w:val="00D92FEF"/>
    <w:rsid w:val="00D94A21"/>
    <w:rsid w:val="00DE550F"/>
    <w:rsid w:val="00DF1CB1"/>
    <w:rsid w:val="00E05E89"/>
    <w:rsid w:val="00E143C3"/>
    <w:rsid w:val="00E24840"/>
    <w:rsid w:val="00E3337C"/>
    <w:rsid w:val="00E3486A"/>
    <w:rsid w:val="00E53F7F"/>
    <w:rsid w:val="00E56C4D"/>
    <w:rsid w:val="00E7458C"/>
    <w:rsid w:val="00E749AB"/>
    <w:rsid w:val="00EA0493"/>
    <w:rsid w:val="00EC2C65"/>
    <w:rsid w:val="00ED51DF"/>
    <w:rsid w:val="00F0777A"/>
    <w:rsid w:val="00F11FB2"/>
    <w:rsid w:val="00F241FC"/>
    <w:rsid w:val="00F31077"/>
    <w:rsid w:val="00F57BB4"/>
    <w:rsid w:val="00F6167B"/>
    <w:rsid w:val="00F745F6"/>
    <w:rsid w:val="00F760A6"/>
    <w:rsid w:val="00F763E6"/>
    <w:rsid w:val="00F80699"/>
    <w:rsid w:val="00FA1403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14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2019-09-13T08:49:00Z</cp:lastPrinted>
  <dcterms:created xsi:type="dcterms:W3CDTF">2020-02-26T05:00:00Z</dcterms:created>
  <dcterms:modified xsi:type="dcterms:W3CDTF">2020-03-03T01:57:00Z</dcterms:modified>
</cp:coreProperties>
</file>