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0" w:rsidRDefault="00F00490" w:rsidP="00F0049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0" w:rsidRDefault="00F00490" w:rsidP="00F00490">
      <w:pPr>
        <w:pStyle w:val="3"/>
        <w:framePr w:w="9586" w:wrap="around" w:x="1636" w:y="3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0490" w:rsidRDefault="00F00490" w:rsidP="00F00490">
      <w:pPr>
        <w:pStyle w:val="1"/>
        <w:framePr w:w="9586" w:wrap="around" w:x="1636" w:y="397"/>
        <w:rPr>
          <w:rFonts w:ascii="Arial" w:hAnsi="Arial" w:cs="Arial"/>
          <w:szCs w:val="28"/>
        </w:rPr>
      </w:pPr>
    </w:p>
    <w:p w:rsidR="00F00490" w:rsidRDefault="00F00490" w:rsidP="00F00490">
      <w:pPr>
        <w:pStyle w:val="1"/>
        <w:framePr w:w="9586" w:wrap="around" w:x="1636" w:y="397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0490" w:rsidRPr="009E4568" w:rsidRDefault="00FB2850" w:rsidP="00F00490">
      <w:pPr>
        <w:framePr w:w="9706" w:h="441" w:hSpace="180" w:wrap="around" w:vAnchor="text" w:hAnchor="page" w:x="1516" w:y="25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23.12.2019</w:t>
      </w:r>
      <w:r w:rsidR="009E06A9" w:rsidRPr="009E4568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F00490" w:rsidRPr="00E210C4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38767519" r:id="rId10">
            <o:FieldCodes>\s</o:FieldCodes>
          </o:OLEObject>
        </w:object>
      </w:r>
      <w:r w:rsidR="00E210C4">
        <w:rPr>
          <w:rFonts w:ascii="Times New Roman" w:hAnsi="Times New Roman"/>
        </w:rPr>
        <w:t xml:space="preserve"> </w:t>
      </w:r>
      <w:r w:rsidR="002719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2634</w:t>
      </w:r>
    </w:p>
    <w:p w:rsidR="00F00490" w:rsidRDefault="00F00490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Железногорск</w:t>
      </w: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3F6134" w:rsidRDefault="00FC06B4" w:rsidP="003F6134">
      <w:pPr>
        <w:pStyle w:val="ConsPlusNormal"/>
        <w:rPr>
          <w:i/>
        </w:rPr>
      </w:pPr>
      <w:r w:rsidRPr="00DF6233">
        <w:rPr>
          <w:i/>
        </w:rPr>
        <w:t xml:space="preserve"> </w:t>
      </w:r>
    </w:p>
    <w:p w:rsidR="00F00490" w:rsidRPr="00945B1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27552C" w:rsidRDefault="00F00490" w:rsidP="00F0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2C">
        <w:rPr>
          <w:rFonts w:ascii="Times New Roman" w:hAnsi="Times New Roman" w:cs="Times New Roman"/>
          <w:sz w:val="28"/>
          <w:szCs w:val="28"/>
        </w:rPr>
        <w:t xml:space="preserve">О </w:t>
      </w:r>
      <w:r w:rsidR="0081492F" w:rsidRPr="0027552C">
        <w:rPr>
          <w:rFonts w:ascii="Times New Roman" w:hAnsi="Times New Roman" w:cs="Times New Roman"/>
          <w:sz w:val="28"/>
          <w:szCs w:val="28"/>
        </w:rPr>
        <w:t>мерах по реализации решения</w:t>
      </w:r>
      <w:r w:rsidRPr="0027552C">
        <w:rPr>
          <w:rFonts w:ascii="Times New Roman" w:hAnsi="Times New Roman" w:cs="Times New Roman"/>
          <w:sz w:val="28"/>
          <w:szCs w:val="28"/>
        </w:rPr>
        <w:t xml:space="preserve"> </w:t>
      </w:r>
      <w:r w:rsidR="0081492F" w:rsidRPr="0027552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275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52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7552C">
        <w:rPr>
          <w:rFonts w:ascii="Times New Roman" w:hAnsi="Times New Roman" w:cs="Times New Roman"/>
          <w:sz w:val="28"/>
          <w:szCs w:val="28"/>
        </w:rPr>
        <w:t xml:space="preserve"> 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9E06A9"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9E06A9"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210D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3EA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4568" w:rsidRPr="009E4568">
        <w:rPr>
          <w:rFonts w:ascii="Times New Roman" w:eastAsia="Calibri" w:hAnsi="Times New Roman" w:cs="Times New Roman"/>
          <w:bCs/>
          <w:sz w:val="28"/>
          <w:szCs w:val="28"/>
        </w:rPr>
        <w:t>49</w:t>
      </w:r>
      <w:r w:rsidR="0027552C" w:rsidRPr="009E456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10DA1" w:rsidRPr="009E456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52671"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="0027552C"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«О бюджете ЗАТО Железногорск </w:t>
      </w:r>
      <w:r w:rsidRPr="0027552C">
        <w:rPr>
          <w:rFonts w:ascii="Times New Roman" w:hAnsi="Times New Roman" w:cs="Times New Roman"/>
          <w:sz w:val="28"/>
          <w:szCs w:val="28"/>
        </w:rPr>
        <w:t xml:space="preserve">на </w:t>
      </w:r>
      <w:r w:rsidR="0081492F" w:rsidRPr="0027552C">
        <w:rPr>
          <w:rFonts w:ascii="Times New Roman" w:hAnsi="Times New Roman" w:cs="Times New Roman"/>
          <w:sz w:val="28"/>
          <w:szCs w:val="28"/>
        </w:rPr>
        <w:t>20</w:t>
      </w:r>
      <w:r w:rsidR="009E06A9" w:rsidRPr="009E06A9">
        <w:rPr>
          <w:rFonts w:ascii="Times New Roman" w:hAnsi="Times New Roman" w:cs="Times New Roman"/>
          <w:sz w:val="28"/>
          <w:szCs w:val="28"/>
        </w:rPr>
        <w:t>20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27552C">
        <w:rPr>
          <w:rFonts w:ascii="Times New Roman" w:hAnsi="Times New Roman" w:cs="Times New Roman"/>
          <w:sz w:val="28"/>
          <w:szCs w:val="28"/>
        </w:rPr>
        <w:t>период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 20</w:t>
      </w:r>
      <w:r w:rsidR="00210DA1">
        <w:rPr>
          <w:rFonts w:ascii="Times New Roman" w:hAnsi="Times New Roman" w:cs="Times New Roman"/>
          <w:sz w:val="28"/>
          <w:szCs w:val="28"/>
        </w:rPr>
        <w:t>2</w:t>
      </w:r>
      <w:r w:rsidR="009E06A9" w:rsidRPr="009E06A9">
        <w:rPr>
          <w:rFonts w:ascii="Times New Roman" w:hAnsi="Times New Roman" w:cs="Times New Roman"/>
          <w:sz w:val="28"/>
          <w:szCs w:val="28"/>
        </w:rPr>
        <w:t>1</w:t>
      </w:r>
      <w:r w:rsidR="0081492F" w:rsidRPr="0027552C">
        <w:rPr>
          <w:rFonts w:ascii="Times New Roman" w:hAnsi="Times New Roman" w:cs="Times New Roman"/>
          <w:sz w:val="28"/>
          <w:szCs w:val="28"/>
        </w:rPr>
        <w:t>-202</w:t>
      </w:r>
      <w:r w:rsidR="009E06A9" w:rsidRPr="009E06A9">
        <w:rPr>
          <w:rFonts w:ascii="Times New Roman" w:hAnsi="Times New Roman" w:cs="Times New Roman"/>
          <w:sz w:val="28"/>
          <w:szCs w:val="28"/>
        </w:rPr>
        <w:t>2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7552C">
        <w:rPr>
          <w:rFonts w:ascii="Times New Roman" w:hAnsi="Times New Roman" w:cs="Times New Roman"/>
          <w:sz w:val="28"/>
          <w:szCs w:val="28"/>
        </w:rPr>
        <w:t>»</w:t>
      </w: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02DD" w:rsidRPr="005402DD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 w:rsidRPr="00540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402DD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20.07.2010 № 6-35Р «Об утверждении Положения "О бюджетном процессе в ЗАТО Железногорск»,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2F" w:rsidRDefault="00F00490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 w:rsidR="003A00B7">
        <w:rPr>
          <w:rFonts w:ascii="Times New Roman" w:hAnsi="Times New Roman" w:cs="Times New Roman"/>
          <w:sz w:val="28"/>
          <w:szCs w:val="28"/>
        </w:rPr>
        <w:t>.</w:t>
      </w:r>
      <w:r w:rsidR="0081492F"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8149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492F" w:rsidRPr="00A60477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12" w:history="1">
        <w:r w:rsidR="0081492F" w:rsidRPr="00A60477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81492F" w:rsidRPr="00A60477">
        <w:rPr>
          <w:rFonts w:ascii="Times New Roman" w:hAnsi="Times New Roman" w:cs="Times New Roman"/>
          <w:sz w:val="28"/>
          <w:szCs w:val="28"/>
        </w:rPr>
        <w:t xml:space="preserve"> </w:t>
      </w:r>
      <w:r w:rsidR="00A6047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gramStart"/>
      <w:r w:rsidR="00A6047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60477">
        <w:rPr>
          <w:rFonts w:ascii="Times New Roman" w:hAnsi="Times New Roman" w:cs="Times New Roman"/>
          <w:sz w:val="28"/>
          <w:szCs w:val="28"/>
        </w:rPr>
        <w:t xml:space="preserve"> </w:t>
      </w:r>
      <w:r w:rsidR="00A60477" w:rsidRPr="00B25AF2">
        <w:rPr>
          <w:rFonts w:ascii="Times New Roman" w:hAnsi="Times New Roman" w:cs="Times New Roman"/>
          <w:sz w:val="28"/>
          <w:szCs w:val="28"/>
        </w:rPr>
        <w:t>ЗАТО г.</w:t>
      </w:r>
      <w:r w:rsidR="00E97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0477" w:rsidRPr="0027552C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E06A9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9E06A9"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E06A9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9E06A9"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9E0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06A9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06A9" w:rsidRPr="009E4568">
        <w:rPr>
          <w:rFonts w:ascii="Times New Roman" w:eastAsia="Calibri" w:hAnsi="Times New Roman" w:cs="Times New Roman"/>
          <w:bCs/>
          <w:sz w:val="28"/>
          <w:szCs w:val="28"/>
        </w:rPr>
        <w:t>№ 4</w:t>
      </w:r>
      <w:r w:rsidR="009E4568" w:rsidRPr="009E456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9E06A9" w:rsidRPr="009E4568">
        <w:rPr>
          <w:rFonts w:ascii="Times New Roman" w:eastAsia="Calibri" w:hAnsi="Times New Roman" w:cs="Times New Roman"/>
          <w:bCs/>
          <w:sz w:val="28"/>
          <w:szCs w:val="28"/>
        </w:rPr>
        <w:t>-2</w:t>
      </w:r>
      <w:r w:rsidR="00852671"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="009E06A9"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9E06A9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9E06A9"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</w:t>
      </w:r>
      <w:r w:rsidR="009E06A9" w:rsidRPr="009E06A9">
        <w:rPr>
          <w:rFonts w:ascii="Times New Roman" w:hAnsi="Times New Roman" w:cs="Times New Roman"/>
          <w:sz w:val="28"/>
          <w:szCs w:val="28"/>
        </w:rPr>
        <w:t>20</w:t>
      </w:r>
      <w:r w:rsidR="009E06A9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E06A9">
        <w:rPr>
          <w:rFonts w:ascii="Times New Roman" w:hAnsi="Times New Roman" w:cs="Times New Roman"/>
          <w:sz w:val="28"/>
          <w:szCs w:val="28"/>
        </w:rPr>
        <w:t>2</w:t>
      </w:r>
      <w:r w:rsidR="009E06A9" w:rsidRPr="009E06A9">
        <w:rPr>
          <w:rFonts w:ascii="Times New Roman" w:hAnsi="Times New Roman" w:cs="Times New Roman"/>
          <w:sz w:val="28"/>
          <w:szCs w:val="28"/>
        </w:rPr>
        <w:t>1</w:t>
      </w:r>
      <w:r w:rsidR="009E06A9" w:rsidRPr="0027552C">
        <w:rPr>
          <w:rFonts w:ascii="Times New Roman" w:hAnsi="Times New Roman" w:cs="Times New Roman"/>
          <w:sz w:val="28"/>
          <w:szCs w:val="28"/>
        </w:rPr>
        <w:t>-202</w:t>
      </w:r>
      <w:r w:rsidR="009E06A9" w:rsidRPr="009E06A9">
        <w:rPr>
          <w:rFonts w:ascii="Times New Roman" w:hAnsi="Times New Roman" w:cs="Times New Roman"/>
          <w:sz w:val="28"/>
          <w:szCs w:val="28"/>
        </w:rPr>
        <w:t>2</w:t>
      </w:r>
      <w:r w:rsidR="009E06A9"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1492F">
        <w:rPr>
          <w:rFonts w:ascii="Times New Roman" w:hAnsi="Times New Roman" w:cs="Times New Roman"/>
          <w:sz w:val="28"/>
          <w:szCs w:val="28"/>
        </w:rPr>
        <w:t>:</w:t>
      </w:r>
    </w:p>
    <w:p w:rsidR="00FD7B44" w:rsidRDefault="00787F31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B44">
        <w:rPr>
          <w:rFonts w:ascii="Times New Roman" w:hAnsi="Times New Roman" w:cs="Times New Roman"/>
          <w:sz w:val="28"/>
          <w:szCs w:val="28"/>
        </w:rPr>
        <w:t>1. Главным администраторам</w:t>
      </w:r>
      <w:r w:rsidR="002F75D2">
        <w:rPr>
          <w:rFonts w:ascii="Times New Roman" w:hAnsi="Times New Roman" w:cs="Times New Roman"/>
          <w:sz w:val="28"/>
          <w:szCs w:val="28"/>
        </w:rPr>
        <w:t xml:space="preserve"> (администраторам)</w:t>
      </w:r>
      <w:r w:rsidR="00FD7B44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CE433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FD7B44">
        <w:rPr>
          <w:rFonts w:ascii="Times New Roman" w:hAnsi="Times New Roman" w:cs="Times New Roman"/>
          <w:sz w:val="28"/>
          <w:szCs w:val="28"/>
        </w:rPr>
        <w:t>:</w:t>
      </w:r>
    </w:p>
    <w:p w:rsidR="00FD7B44" w:rsidRDefault="000B7DF3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FD7B44">
        <w:rPr>
          <w:rFonts w:ascii="Times New Roman" w:hAnsi="Times New Roman" w:cs="Times New Roman"/>
          <w:sz w:val="28"/>
          <w:szCs w:val="28"/>
        </w:rPr>
        <w:t xml:space="preserve">обеспечить поступления доходов согласно утвержденным плановым назначениям по </w:t>
      </w:r>
      <w:proofErr w:type="spellStart"/>
      <w:r w:rsidR="00FD7B44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FD7B44">
        <w:rPr>
          <w:rFonts w:ascii="Times New Roman" w:hAnsi="Times New Roman" w:cs="Times New Roman"/>
          <w:sz w:val="28"/>
          <w:szCs w:val="28"/>
        </w:rPr>
        <w:t xml:space="preserve"> доходам </w:t>
      </w:r>
      <w:proofErr w:type="gramStart"/>
      <w:r w:rsidR="00FD7B4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A919FB" w:rsidRPr="00A919FB">
        <w:rPr>
          <w:rFonts w:ascii="Times New Roman" w:hAnsi="Times New Roman" w:cs="Times New Roman"/>
          <w:sz w:val="28"/>
          <w:szCs w:val="28"/>
        </w:rPr>
        <w:t xml:space="preserve"> </w:t>
      </w:r>
      <w:r w:rsidR="00A919FB">
        <w:rPr>
          <w:rFonts w:ascii="Times New Roman" w:hAnsi="Times New Roman" w:cs="Times New Roman"/>
          <w:sz w:val="28"/>
          <w:szCs w:val="28"/>
        </w:rPr>
        <w:t>Железногорск</w:t>
      </w:r>
      <w:r w:rsidR="00FD7B44">
        <w:rPr>
          <w:rFonts w:ascii="Times New Roman" w:hAnsi="Times New Roman" w:cs="Times New Roman"/>
          <w:sz w:val="28"/>
          <w:szCs w:val="28"/>
        </w:rPr>
        <w:t>;</w:t>
      </w:r>
    </w:p>
    <w:p w:rsidR="00FD7B44" w:rsidRDefault="000B7DF3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FD7B44">
        <w:rPr>
          <w:rFonts w:ascii="Times New Roman" w:hAnsi="Times New Roman" w:cs="Times New Roman"/>
          <w:sz w:val="28"/>
          <w:szCs w:val="28"/>
        </w:rPr>
        <w:t>прин</w:t>
      </w:r>
      <w:r w:rsidR="00CE4336">
        <w:rPr>
          <w:rFonts w:ascii="Times New Roman" w:hAnsi="Times New Roman" w:cs="Times New Roman"/>
          <w:sz w:val="28"/>
          <w:szCs w:val="28"/>
        </w:rPr>
        <w:t>имать</w:t>
      </w:r>
      <w:r w:rsidR="00FD7B44">
        <w:rPr>
          <w:rFonts w:ascii="Times New Roman" w:hAnsi="Times New Roman" w:cs="Times New Roman"/>
          <w:sz w:val="28"/>
          <w:szCs w:val="28"/>
        </w:rPr>
        <w:t xml:space="preserve"> меры по сокращению задолженности по </w:t>
      </w:r>
      <w:proofErr w:type="spellStart"/>
      <w:r w:rsidR="00FD7B44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FD7B44">
        <w:rPr>
          <w:rFonts w:ascii="Times New Roman" w:hAnsi="Times New Roman" w:cs="Times New Roman"/>
          <w:sz w:val="28"/>
          <w:szCs w:val="28"/>
        </w:rPr>
        <w:t xml:space="preserve"> платежам в бюджет (под задолженностью по плате</w:t>
      </w:r>
      <w:r w:rsidR="00A75865">
        <w:rPr>
          <w:rFonts w:ascii="Times New Roman" w:hAnsi="Times New Roman" w:cs="Times New Roman"/>
          <w:sz w:val="28"/>
          <w:szCs w:val="28"/>
        </w:rPr>
        <w:t xml:space="preserve">жам в бюджет для целей данного </w:t>
      </w:r>
      <w:r w:rsidR="00A75865" w:rsidRPr="00A75865">
        <w:rPr>
          <w:rFonts w:ascii="Times New Roman" w:hAnsi="Times New Roman" w:cs="Times New Roman"/>
          <w:sz w:val="28"/>
          <w:szCs w:val="28"/>
        </w:rPr>
        <w:t>п</w:t>
      </w:r>
      <w:r w:rsidR="00FD7B44">
        <w:rPr>
          <w:rFonts w:ascii="Times New Roman" w:hAnsi="Times New Roman" w:cs="Times New Roman"/>
          <w:sz w:val="28"/>
          <w:szCs w:val="28"/>
        </w:rPr>
        <w:t>остановления понимается сумма платежа, не перечисленная в бюджет в установленный срок);</w:t>
      </w:r>
    </w:p>
    <w:p w:rsidR="002F75D2" w:rsidRPr="002F75D2" w:rsidRDefault="000B7DF3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FD7B44">
        <w:rPr>
          <w:rFonts w:ascii="Times New Roman" w:hAnsi="Times New Roman" w:cs="Times New Roman"/>
          <w:sz w:val="28"/>
          <w:szCs w:val="28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</w:t>
      </w:r>
      <w:r w:rsidR="00FD7B4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перечисление в бюджет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A919FB">
        <w:rPr>
          <w:rFonts w:ascii="Times New Roman" w:hAnsi="Times New Roman" w:cs="Times New Roman"/>
          <w:sz w:val="28"/>
          <w:szCs w:val="28"/>
        </w:rPr>
        <w:t>Железногорск</w:t>
      </w:r>
      <w:r w:rsidR="00A919FB" w:rsidRPr="002F75D2">
        <w:rPr>
          <w:rFonts w:ascii="Times New Roman" w:hAnsi="Times New Roman" w:cs="Times New Roman"/>
          <w:sz w:val="28"/>
          <w:szCs w:val="28"/>
        </w:rPr>
        <w:t xml:space="preserve"> </w:t>
      </w:r>
      <w:r w:rsidR="00FD7B44" w:rsidRPr="002F75D2">
        <w:rPr>
          <w:rFonts w:ascii="Times New Roman" w:hAnsi="Times New Roman" w:cs="Times New Roman"/>
          <w:sz w:val="28"/>
          <w:szCs w:val="28"/>
        </w:rPr>
        <w:t>соответствующих платежей</w:t>
      </w:r>
      <w:r w:rsidR="002F75D2" w:rsidRPr="002F75D2">
        <w:rPr>
          <w:rFonts w:ascii="Times New Roman" w:hAnsi="Times New Roman" w:cs="Times New Roman"/>
          <w:sz w:val="28"/>
          <w:szCs w:val="28"/>
        </w:rPr>
        <w:t>;</w:t>
      </w:r>
    </w:p>
    <w:p w:rsidR="00FD7B44" w:rsidRDefault="002F75D2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5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2F75D2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F75D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75D2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75D2">
        <w:rPr>
          <w:rFonts w:ascii="Times New Roman" w:hAnsi="Times New Roman" w:cs="Times New Roman"/>
          <w:sz w:val="28"/>
          <w:szCs w:val="28"/>
        </w:rPr>
        <w:t xml:space="preserve">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3" w:history="1">
        <w:r w:rsidRPr="002F7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7F31">
        <w:rPr>
          <w:rFonts w:ascii="Times New Roman" w:hAnsi="Times New Roman" w:cs="Times New Roman"/>
          <w:sz w:val="28"/>
          <w:szCs w:val="28"/>
        </w:rPr>
        <w:t xml:space="preserve"> от 27.07.2010 года № </w:t>
      </w:r>
      <w:r w:rsidRPr="002F75D2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 w:rsidR="00FD7B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A4B" w:rsidRPr="009E4568" w:rsidRDefault="00787F31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568">
        <w:rPr>
          <w:rFonts w:ascii="Times New Roman" w:hAnsi="Times New Roman" w:cs="Times New Roman"/>
          <w:sz w:val="28"/>
          <w:szCs w:val="28"/>
        </w:rPr>
        <w:t>2</w:t>
      </w:r>
      <w:r w:rsidR="004F1A4B">
        <w:rPr>
          <w:rFonts w:ascii="Times New Roman" w:hAnsi="Times New Roman" w:cs="Times New Roman"/>
          <w:sz w:val="28"/>
          <w:szCs w:val="28"/>
        </w:rPr>
        <w:t>. Главным распорядителям, муниципальным учреждениям:</w:t>
      </w:r>
    </w:p>
    <w:p w:rsidR="009E4568" w:rsidRPr="009E4568" w:rsidRDefault="009E4568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 обеспечить полноту использования средств, выделяемых из краевого бюджета в виде субсидий, субвенций и иных межбюджетных трансфертов, имеющих целевое назначение;</w:t>
      </w:r>
    </w:p>
    <w:p w:rsidR="00057FCB" w:rsidRDefault="00057FCB" w:rsidP="00057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 xml:space="preserve">в случае снижения объема поступлений доходов </w:t>
      </w:r>
      <w:proofErr w:type="gramStart"/>
      <w:r w:rsidRPr="00057FC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</w:t>
      </w:r>
      <w:r w:rsidR="00A919FB" w:rsidRPr="00A919FB">
        <w:rPr>
          <w:rFonts w:ascii="Times New Roman" w:hAnsi="Times New Roman" w:cs="Times New Roman"/>
          <w:sz w:val="28"/>
          <w:szCs w:val="28"/>
        </w:rPr>
        <w:t xml:space="preserve"> </w:t>
      </w:r>
      <w:r w:rsidR="00A919FB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>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9E4568" w:rsidRDefault="009E4568" w:rsidP="009E4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анализ дебиторской и кредиторской задолженности и принимать меры по их сокращению;</w:t>
      </w:r>
    </w:p>
    <w:p w:rsidR="00057FCB" w:rsidRPr="00057FCB" w:rsidRDefault="00057FCB" w:rsidP="00057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 xml:space="preserve">не допускать образования просроченной кредиторской задолженности </w:t>
      </w:r>
      <w:r w:rsidRPr="00057FCB">
        <w:rPr>
          <w:rFonts w:ascii="Times New Roman" w:hAnsi="Times New Roman" w:cs="Times New Roman"/>
          <w:sz w:val="28"/>
          <w:szCs w:val="28"/>
        </w:rPr>
        <w:br/>
        <w:t xml:space="preserve">по принятым бюджетным обязательствам, а также принимать меры </w:t>
      </w:r>
      <w:r w:rsidRPr="00057FCB">
        <w:rPr>
          <w:rFonts w:ascii="Times New Roman" w:hAnsi="Times New Roman" w:cs="Times New Roman"/>
          <w:sz w:val="28"/>
          <w:szCs w:val="28"/>
        </w:rPr>
        <w:br/>
        <w:t xml:space="preserve">по недопущению образования 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57FCB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учредителя;</w:t>
      </w:r>
      <w:proofErr w:type="gramEnd"/>
    </w:p>
    <w:p w:rsidR="004F1A4B" w:rsidRPr="00057FCB" w:rsidRDefault="004F1A4B" w:rsidP="00057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>проводить мероприятия по энергосбережению и повышению энергетической эффективности, направленные на снижение объемов потребления энергетических ресурсов</w:t>
      </w:r>
      <w:r w:rsidR="00057FCB" w:rsidRPr="00057FCB">
        <w:rPr>
          <w:rFonts w:ascii="Times New Roman" w:hAnsi="Times New Roman" w:cs="Times New Roman"/>
          <w:sz w:val="28"/>
          <w:szCs w:val="28"/>
        </w:rPr>
        <w:t>;</w:t>
      </w:r>
    </w:p>
    <w:p w:rsidR="004F1A4B" w:rsidRDefault="004F1A4B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меры по эффективному и целевому использованию выделяемых средств, в том числе на приобретение имущества в муниципальную собственность и на осуществление уставной деятельности.</w:t>
      </w:r>
    </w:p>
    <w:p w:rsidR="009E4568" w:rsidRPr="003010E6" w:rsidRDefault="009E4568" w:rsidP="009E456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21B">
        <w:rPr>
          <w:rFonts w:ascii="Times New Roman" w:hAnsi="Times New Roman" w:cs="Times New Roman"/>
          <w:sz w:val="28"/>
          <w:szCs w:val="28"/>
        </w:rPr>
        <w:t xml:space="preserve">представлять по форме, разработанной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721B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F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1F721B">
        <w:rPr>
          <w:rFonts w:ascii="Times New Roman" w:hAnsi="Times New Roman" w:cs="Times New Roman"/>
          <w:sz w:val="28"/>
          <w:szCs w:val="28"/>
        </w:rPr>
        <w:t xml:space="preserve">, информацию о плановых показателях и исполнении </w:t>
      </w:r>
      <w:r>
        <w:rPr>
          <w:rFonts w:ascii="Times New Roman" w:hAnsi="Times New Roman" w:cs="Times New Roman"/>
          <w:sz w:val="28"/>
          <w:szCs w:val="28"/>
        </w:rPr>
        <w:t>бюджетной сметы (плана финансово-хозяйственной деятельности)</w:t>
      </w:r>
      <w:r w:rsidRPr="001F721B">
        <w:rPr>
          <w:rFonts w:ascii="Times New Roman" w:hAnsi="Times New Roman" w:cs="Times New Roman"/>
          <w:sz w:val="28"/>
          <w:szCs w:val="28"/>
        </w:rPr>
        <w:t xml:space="preserve"> </w:t>
      </w:r>
      <w:r w:rsidR="00EE018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Pr="001F72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721B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1F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Администрации ЗАТО г.</w:t>
      </w:r>
      <w:r w:rsidR="00EE01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1F721B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Pr="009E4568">
        <w:rPr>
          <w:rFonts w:ascii="Times New Roman" w:hAnsi="Times New Roman" w:cs="Times New Roman"/>
          <w:sz w:val="28"/>
          <w:szCs w:val="28"/>
        </w:rPr>
        <w:t>10-го числа месяца, следующего</w:t>
      </w:r>
      <w:r w:rsidRPr="001F721B">
        <w:rPr>
          <w:rFonts w:ascii="Times New Roman" w:hAnsi="Times New Roman" w:cs="Times New Roman"/>
          <w:sz w:val="28"/>
          <w:szCs w:val="28"/>
        </w:rPr>
        <w:t xml:space="preserve"> за отчетным;</w:t>
      </w:r>
    </w:p>
    <w:p w:rsidR="00FD7B44" w:rsidRDefault="00787F31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568">
        <w:rPr>
          <w:rFonts w:ascii="Times New Roman" w:hAnsi="Times New Roman" w:cs="Times New Roman"/>
          <w:sz w:val="28"/>
          <w:szCs w:val="28"/>
        </w:rPr>
        <w:t>3</w:t>
      </w:r>
      <w:r w:rsidR="00FD7B44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</w:t>
      </w:r>
      <w:proofErr w:type="gramStart"/>
      <w:r w:rsidR="00FD7B4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555FA1">
        <w:rPr>
          <w:rFonts w:ascii="Times New Roman" w:hAnsi="Times New Roman" w:cs="Times New Roman"/>
          <w:sz w:val="28"/>
          <w:szCs w:val="28"/>
        </w:rPr>
        <w:t>ЗАТО</w:t>
      </w:r>
      <w:r w:rsidR="00A919FB" w:rsidRPr="00A919FB">
        <w:rPr>
          <w:rFonts w:ascii="Times New Roman" w:hAnsi="Times New Roman" w:cs="Times New Roman"/>
          <w:sz w:val="28"/>
          <w:szCs w:val="28"/>
        </w:rPr>
        <w:t xml:space="preserve"> </w:t>
      </w:r>
      <w:r w:rsidR="00A919FB">
        <w:rPr>
          <w:rFonts w:ascii="Times New Roman" w:hAnsi="Times New Roman" w:cs="Times New Roman"/>
          <w:sz w:val="28"/>
          <w:szCs w:val="28"/>
        </w:rPr>
        <w:t>Железногорск</w:t>
      </w:r>
      <w:r w:rsidR="00FD7B44">
        <w:rPr>
          <w:rFonts w:ascii="Times New Roman" w:hAnsi="Times New Roman" w:cs="Times New Roman"/>
          <w:sz w:val="28"/>
          <w:szCs w:val="28"/>
        </w:rPr>
        <w:t xml:space="preserve">, а также муниципальные автономные и бюджетные учреждения при заключении подлежащих оплате за счет средств бюджета </w:t>
      </w:r>
      <w:r w:rsidR="00FB2F2B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A919F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FD7B44">
        <w:rPr>
          <w:rFonts w:ascii="Times New Roman" w:hAnsi="Times New Roman" w:cs="Times New Roman"/>
          <w:sz w:val="28"/>
          <w:szCs w:val="28"/>
        </w:rPr>
        <w:t>договоров (контрактов) на поставку товаров, выполнение работ, оказание услуг предусматривают 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</w:t>
      </w:r>
    </w:p>
    <w:p w:rsidR="00FD7B44" w:rsidRPr="00905DE5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D7B44">
        <w:rPr>
          <w:rFonts w:ascii="Times New Roman" w:hAnsi="Times New Roman" w:cs="Times New Roman"/>
          <w:sz w:val="28"/>
          <w:szCs w:val="28"/>
        </w:rPr>
        <w:t>оплата товаров (работ, услуг)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</w:t>
      </w:r>
      <w:r w:rsidR="00D37954">
        <w:rPr>
          <w:rFonts w:ascii="Times New Roman" w:hAnsi="Times New Roman" w:cs="Times New Roman"/>
          <w:sz w:val="28"/>
          <w:szCs w:val="28"/>
        </w:rPr>
        <w:t xml:space="preserve">ю за счет средств </w:t>
      </w:r>
      <w:proofErr w:type="gramStart"/>
      <w:r w:rsidR="00D3795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D3795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D7B44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в </w:t>
      </w:r>
      <w:r w:rsidR="00FD7B44" w:rsidRPr="00CE43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="00FD7B44" w:rsidRPr="00CE433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D7B44" w:rsidRPr="00CE4336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FD7B44">
        <w:rPr>
          <w:rFonts w:ascii="Times New Roman" w:hAnsi="Times New Roman" w:cs="Times New Roman"/>
          <w:sz w:val="28"/>
          <w:szCs w:val="28"/>
        </w:rPr>
        <w:t xml:space="preserve"> работ и услуг, авансовые платежи по которым могут </w:t>
      </w:r>
      <w:r w:rsidR="00FD7B44" w:rsidRPr="00905DE5">
        <w:rPr>
          <w:rFonts w:ascii="Times New Roman" w:hAnsi="Times New Roman" w:cs="Times New Roman"/>
          <w:sz w:val="28"/>
          <w:szCs w:val="28"/>
        </w:rPr>
        <w:t xml:space="preserve">предусматриваться в размере 100 процентов от суммы договора (контракта), согласно </w:t>
      </w:r>
      <w:r w:rsidR="00787F31">
        <w:rPr>
          <w:rFonts w:ascii="Times New Roman" w:hAnsi="Times New Roman" w:cs="Times New Roman"/>
          <w:sz w:val="28"/>
          <w:szCs w:val="28"/>
        </w:rPr>
        <w:t>П</w:t>
      </w:r>
      <w:r w:rsidR="00FD7B44" w:rsidRPr="00905DE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87F31">
        <w:rPr>
          <w:rFonts w:ascii="Times New Roman" w:hAnsi="Times New Roman" w:cs="Times New Roman"/>
          <w:sz w:val="28"/>
          <w:szCs w:val="28"/>
        </w:rPr>
        <w:t>№</w:t>
      </w:r>
      <w:r w:rsidR="003A00B7" w:rsidRPr="00905DE5">
        <w:rPr>
          <w:rFonts w:ascii="Times New Roman" w:hAnsi="Times New Roman" w:cs="Times New Roman"/>
          <w:sz w:val="28"/>
          <w:szCs w:val="28"/>
        </w:rPr>
        <w:t>1</w:t>
      </w:r>
      <w:r w:rsidR="00FD7B44" w:rsidRPr="00905DE5">
        <w:rPr>
          <w:rFonts w:ascii="Times New Roman" w:hAnsi="Times New Roman" w:cs="Times New Roman"/>
          <w:sz w:val="28"/>
          <w:szCs w:val="28"/>
        </w:rPr>
        <w:t>;</w:t>
      </w:r>
    </w:p>
    <w:p w:rsidR="00FD7B44" w:rsidRPr="00E97D07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E5">
        <w:rPr>
          <w:rFonts w:ascii="Times New Roman" w:hAnsi="Times New Roman" w:cs="Times New Roman"/>
          <w:sz w:val="28"/>
          <w:szCs w:val="28"/>
        </w:rPr>
        <w:t>-</w:t>
      </w:r>
      <w:r w:rsidR="00FD7B44" w:rsidRPr="00905DE5">
        <w:rPr>
          <w:rFonts w:ascii="Times New Roman" w:hAnsi="Times New Roman" w:cs="Times New Roman"/>
          <w:sz w:val="28"/>
          <w:szCs w:val="28"/>
        </w:rPr>
        <w:t>оплата товаров (работ, услуг) в размере до 30 процентов от суммы договора (контракта), но не более лимитов бюджетных обязательств</w:t>
      </w:r>
      <w:r w:rsidR="00FD7B44">
        <w:rPr>
          <w:rFonts w:ascii="Times New Roman" w:hAnsi="Times New Roman" w:cs="Times New Roman"/>
          <w:sz w:val="28"/>
          <w:szCs w:val="28"/>
        </w:rPr>
        <w:t xml:space="preserve">, подлежащих исполнению за счет средств </w:t>
      </w:r>
      <w:proofErr w:type="gramStart"/>
      <w:r w:rsidR="00FD7B4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D37954">
        <w:rPr>
          <w:rFonts w:ascii="Times New Roman" w:hAnsi="Times New Roman" w:cs="Times New Roman"/>
          <w:sz w:val="28"/>
          <w:szCs w:val="28"/>
        </w:rPr>
        <w:t xml:space="preserve">ЗАТО </w:t>
      </w:r>
      <w:r w:rsidR="00A919F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FD7B44">
        <w:rPr>
          <w:rFonts w:ascii="Times New Roman" w:hAnsi="Times New Roman" w:cs="Times New Roman"/>
          <w:sz w:val="28"/>
          <w:szCs w:val="28"/>
        </w:rPr>
        <w:t>в соответствующем финансовом году, если иное не предусмотрено законодательством Российской Ф</w:t>
      </w:r>
      <w:r w:rsidR="00E97D07">
        <w:rPr>
          <w:rFonts w:ascii="Times New Roman" w:hAnsi="Times New Roman" w:cs="Times New Roman"/>
          <w:sz w:val="28"/>
          <w:szCs w:val="28"/>
        </w:rPr>
        <w:t>едерации</w:t>
      </w:r>
      <w:r w:rsidR="00E97D07" w:rsidRPr="00E97D07">
        <w:rPr>
          <w:rFonts w:ascii="Times New Roman" w:hAnsi="Times New Roman" w:cs="Times New Roman"/>
          <w:sz w:val="28"/>
          <w:szCs w:val="28"/>
        </w:rPr>
        <w:t>.</w:t>
      </w:r>
    </w:p>
    <w:p w:rsidR="000B7DF3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DF3">
        <w:rPr>
          <w:rFonts w:ascii="Times New Roman" w:hAnsi="Times New Roman" w:cs="Times New Roman"/>
          <w:sz w:val="28"/>
          <w:szCs w:val="28"/>
        </w:rPr>
        <w:t xml:space="preserve">. </w:t>
      </w:r>
      <w:r w:rsidR="000B7DF3" w:rsidRPr="00E32A2C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0B7DF3">
        <w:rPr>
          <w:rFonts w:ascii="Times New Roman" w:hAnsi="Times New Roman" w:cs="Times New Roman"/>
          <w:sz w:val="28"/>
          <w:szCs w:val="28"/>
        </w:rPr>
        <w:t>Е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.В. </w:t>
      </w:r>
      <w:r w:rsidR="000B7DF3">
        <w:rPr>
          <w:rFonts w:ascii="Times New Roman" w:hAnsi="Times New Roman" w:cs="Times New Roman"/>
          <w:sz w:val="28"/>
          <w:szCs w:val="28"/>
        </w:rPr>
        <w:t>Андросова</w:t>
      </w:r>
      <w:r w:rsidR="000B7DF3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B7DF3" w:rsidRDefault="00E94B6A" w:rsidP="0027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0B7DF3"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7DF3"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A515D3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490" w:rsidRPr="00E32A2C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A515D3">
        <w:rPr>
          <w:rFonts w:ascii="Times New Roman" w:hAnsi="Times New Roman" w:cs="Times New Roman"/>
          <w:sz w:val="28"/>
          <w:szCs w:val="28"/>
        </w:rPr>
        <w:t>п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>ерв</w:t>
      </w:r>
      <w:r w:rsidR="00A515D3">
        <w:rPr>
          <w:rFonts w:ascii="Times New Roman" w:hAnsi="Times New Roman" w:cs="Times New Roman"/>
          <w:sz w:val="28"/>
          <w:szCs w:val="28"/>
        </w:rPr>
        <w:t>ого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A515D3">
        <w:rPr>
          <w:rFonts w:ascii="Times New Roman" w:hAnsi="Times New Roman" w:cs="Times New Roman"/>
          <w:sz w:val="28"/>
          <w:szCs w:val="28"/>
        </w:rPr>
        <w:t>я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Главы ЗАТО г. Железногорск по стратегическому планированию, экономическому развитию и финансам</w:t>
      </w:r>
      <w:r w:rsidR="00A515D3" w:rsidRPr="00A515D3">
        <w:rPr>
          <w:rFonts w:ascii="Times New Roman" w:hAnsi="Times New Roman" w:cs="Times New Roman"/>
          <w:sz w:val="28"/>
          <w:szCs w:val="28"/>
        </w:rPr>
        <w:t xml:space="preserve"> </w:t>
      </w:r>
      <w:r w:rsidR="00F00490" w:rsidRPr="00A515D3">
        <w:rPr>
          <w:rFonts w:ascii="Times New Roman" w:hAnsi="Times New Roman" w:cs="Times New Roman"/>
          <w:sz w:val="28"/>
          <w:szCs w:val="28"/>
        </w:rPr>
        <w:t>С.Д. Проскурнина.</w:t>
      </w:r>
    </w:p>
    <w:p w:rsidR="00F00490" w:rsidRPr="00E32A2C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490">
        <w:rPr>
          <w:rFonts w:ascii="Times New Roman" w:hAnsi="Times New Roman" w:cs="Times New Roman"/>
          <w:sz w:val="28"/>
          <w:szCs w:val="28"/>
        </w:rPr>
        <w:t xml:space="preserve">. </w:t>
      </w:r>
      <w:r w:rsidR="00F004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552C" w:rsidRPr="0027552C">
        <w:rPr>
          <w:rFonts w:ascii="Times New Roman" w:hAnsi="Times New Roman"/>
          <w:sz w:val="28"/>
          <w:szCs w:val="28"/>
        </w:rPr>
        <w:t>.</w:t>
      </w:r>
      <w:r w:rsidR="0027552C">
        <w:rPr>
          <w:rFonts w:ascii="Times New Roman" w:hAnsi="Times New Roman"/>
          <w:sz w:val="28"/>
          <w:szCs w:val="28"/>
        </w:rPr>
        <w:t xml:space="preserve">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2A2C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</w:t>
      </w:r>
      <w:r w:rsidR="00EB3A7A"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="001B11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FA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ar1"/>
      <w:bookmarkEnd w:id="0"/>
      <w:r w:rsidR="00BB7FAC" w:rsidRPr="00BB7F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BB7FAC" w:rsidRPr="00BB7F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6FAA" w:rsidRDefault="00126FAA"/>
    <w:p w:rsidR="000B7DF3" w:rsidRDefault="000B7DF3"/>
    <w:p w:rsidR="000B7DF3" w:rsidRDefault="000B7DF3"/>
    <w:p w:rsidR="00964483" w:rsidRDefault="00964483"/>
    <w:p w:rsidR="000B7DF3" w:rsidRDefault="000B7DF3"/>
    <w:p w:rsidR="000B7DF3" w:rsidRDefault="000B7DF3"/>
    <w:p w:rsidR="000B7DF3" w:rsidRDefault="000B7DF3"/>
    <w:p w:rsidR="00681282" w:rsidRDefault="00681282"/>
    <w:p w:rsidR="000B7DF3" w:rsidRDefault="000B7DF3"/>
    <w:p w:rsidR="004E569E" w:rsidRPr="00E32A2C" w:rsidRDefault="00832216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4E569E" w:rsidRPr="00E32A2C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569E">
        <w:rPr>
          <w:rFonts w:ascii="Times New Roman" w:hAnsi="Times New Roman"/>
          <w:bCs/>
          <w:sz w:val="28"/>
          <w:szCs w:val="28"/>
        </w:rPr>
        <w:t>№1</w:t>
      </w:r>
    </w:p>
    <w:p w:rsidR="004E569E" w:rsidRPr="00E32A2C" w:rsidRDefault="00832216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4E569E" w:rsidRPr="00E32A2C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4E569E" w:rsidRDefault="00832216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BE1B91">
        <w:rPr>
          <w:rFonts w:ascii="Times New Roman" w:hAnsi="Times New Roman"/>
          <w:bCs/>
          <w:sz w:val="28"/>
          <w:szCs w:val="28"/>
        </w:rPr>
        <w:t>З</w:t>
      </w:r>
      <w:r w:rsidR="004E569E" w:rsidRPr="00E32A2C">
        <w:rPr>
          <w:rFonts w:ascii="Times New Roman" w:hAnsi="Times New Roman"/>
          <w:bCs/>
          <w:sz w:val="28"/>
          <w:szCs w:val="28"/>
        </w:rPr>
        <w:t xml:space="preserve">АТО </w:t>
      </w:r>
      <w:proofErr w:type="gramStart"/>
      <w:r w:rsidR="004E569E" w:rsidRPr="00E32A2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4E569E" w:rsidRPr="00E32A2C">
        <w:rPr>
          <w:rFonts w:ascii="Times New Roman" w:hAnsi="Times New Roman"/>
          <w:bCs/>
          <w:sz w:val="28"/>
          <w:szCs w:val="28"/>
        </w:rPr>
        <w:t>.</w:t>
      </w:r>
      <w:r w:rsidR="004E569E">
        <w:rPr>
          <w:rFonts w:ascii="Times New Roman" w:hAnsi="Times New Roman"/>
          <w:bCs/>
          <w:sz w:val="28"/>
          <w:szCs w:val="28"/>
        </w:rPr>
        <w:t xml:space="preserve"> </w:t>
      </w:r>
      <w:r w:rsidR="004E569E" w:rsidRPr="00E32A2C">
        <w:rPr>
          <w:rFonts w:ascii="Times New Roman" w:hAnsi="Times New Roman"/>
          <w:bCs/>
          <w:sz w:val="28"/>
          <w:szCs w:val="28"/>
        </w:rPr>
        <w:t>Железногорск</w:t>
      </w:r>
    </w:p>
    <w:p w:rsidR="004E569E" w:rsidRPr="009E4568" w:rsidRDefault="004E569E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32216">
        <w:rPr>
          <w:rFonts w:ascii="Times New Roman" w:hAnsi="Times New Roman"/>
          <w:bCs/>
          <w:sz w:val="28"/>
          <w:szCs w:val="28"/>
        </w:rPr>
        <w:tab/>
      </w:r>
      <w:r w:rsidR="0083221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B2850">
        <w:rPr>
          <w:rFonts w:ascii="Times New Roman" w:hAnsi="Times New Roman"/>
          <w:bCs/>
          <w:sz w:val="28"/>
          <w:szCs w:val="28"/>
        </w:rPr>
        <w:t xml:space="preserve">23.12.2019 </w:t>
      </w:r>
      <w:r>
        <w:rPr>
          <w:rFonts w:ascii="Times New Roman" w:hAnsi="Times New Roman"/>
          <w:bCs/>
          <w:sz w:val="28"/>
          <w:szCs w:val="28"/>
        </w:rPr>
        <w:t>№</w:t>
      </w:r>
      <w:r w:rsidR="00FB2850">
        <w:rPr>
          <w:rFonts w:ascii="Times New Roman" w:hAnsi="Times New Roman"/>
          <w:bCs/>
          <w:sz w:val="28"/>
          <w:szCs w:val="28"/>
        </w:rPr>
        <w:t xml:space="preserve"> 2634</w:t>
      </w:r>
    </w:p>
    <w:p w:rsidR="000B7DF3" w:rsidRPr="000B7DF3" w:rsidRDefault="000B7DF3" w:rsidP="000B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DF3" w:rsidRPr="000B7DF3" w:rsidRDefault="000B7DF3" w:rsidP="000B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F3" w:rsidRDefault="000B7DF3" w:rsidP="000B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B7DF3" w:rsidRDefault="000B7DF3" w:rsidP="000B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</w:t>
      </w:r>
      <w:r w:rsidR="004E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</w:t>
      </w:r>
      <w:r w:rsidR="004E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(КОНТРАКТА)</w:t>
      </w:r>
    </w:p>
    <w:p w:rsidR="000B7DF3" w:rsidRDefault="000B7DF3" w:rsidP="000B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D37954">
        <w:rPr>
          <w:rFonts w:ascii="Times New Roman" w:hAnsi="Times New Roman" w:cs="Times New Roman"/>
          <w:sz w:val="28"/>
          <w:szCs w:val="28"/>
        </w:rPr>
        <w:t>аттестационно-бланочной</w:t>
      </w:r>
      <w:proofErr w:type="spellEnd"/>
      <w:r w:rsidRPr="00D37954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4. Мероприятия по организации трудового воспитания несовершеннолетних граждан в возрасте от 14 до 18 лет.</w:t>
      </w:r>
    </w:p>
    <w:p w:rsidR="00397764" w:rsidRPr="00D37954" w:rsidRDefault="000B7DF3" w:rsidP="00397764">
      <w:pPr>
        <w:tabs>
          <w:tab w:val="num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 xml:space="preserve">5. </w:t>
      </w:r>
      <w:r w:rsidR="00397764" w:rsidRPr="00D37954">
        <w:rPr>
          <w:rFonts w:ascii="Times New Roman" w:hAnsi="Times New Roman" w:cs="Times New Roman"/>
          <w:sz w:val="28"/>
          <w:szCs w:val="28"/>
        </w:rPr>
        <w:t>Путевки на санаторно-курортное лечение, в детские оздоровительные лагеря.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6. Билеты на посещение краевых и муниципальных учреждений культуры.</w:t>
      </w:r>
    </w:p>
    <w:p w:rsidR="000B7DF3" w:rsidRPr="00D37954" w:rsidRDefault="00D37954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7</w:t>
      </w:r>
      <w:r w:rsidR="000B7DF3" w:rsidRPr="00D37954">
        <w:rPr>
          <w:rFonts w:ascii="Times New Roman" w:hAnsi="Times New Roman" w:cs="Times New Roman"/>
          <w:sz w:val="28"/>
          <w:szCs w:val="28"/>
        </w:rPr>
        <w:t>. Услуги по организации и проведению мероприятий (концертов) приглашенными коллективами, исполнителями.</w:t>
      </w:r>
    </w:p>
    <w:p w:rsidR="000B7DF3" w:rsidRPr="00D37954" w:rsidRDefault="00D37954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8</w:t>
      </w:r>
      <w:r w:rsidR="000B7DF3" w:rsidRPr="00D37954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0B7DF3" w:rsidRPr="00D37954" w:rsidRDefault="00D37954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9</w:t>
      </w:r>
      <w:r w:rsidR="000B7DF3" w:rsidRPr="00D37954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D37954" w:rsidRPr="00D37954">
        <w:rPr>
          <w:rFonts w:ascii="Times New Roman" w:hAnsi="Times New Roman" w:cs="Times New Roman"/>
          <w:sz w:val="28"/>
          <w:szCs w:val="28"/>
        </w:rPr>
        <w:t>0</w:t>
      </w:r>
      <w:r w:rsidRPr="00D37954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</w:t>
      </w:r>
      <w:r w:rsidR="00397764" w:rsidRPr="00D3795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D37954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0B7DF3" w:rsidRPr="004D332E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7DF3" w:rsidRPr="00D37954">
        <w:rPr>
          <w:rFonts w:ascii="Times New Roman" w:hAnsi="Times New Roman" w:cs="Times New Roman"/>
          <w:sz w:val="28"/>
          <w:szCs w:val="28"/>
        </w:rPr>
        <w:t>. Ави</w:t>
      </w:r>
      <w:proofErr w:type="gramStart"/>
      <w:r w:rsidR="000B7DF3" w:rsidRPr="00D379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7DF3" w:rsidRPr="00D37954">
        <w:rPr>
          <w:rFonts w:ascii="Times New Roman" w:hAnsi="Times New Roman" w:cs="Times New Roman"/>
          <w:sz w:val="28"/>
          <w:szCs w:val="28"/>
        </w:rPr>
        <w:t xml:space="preserve"> и железнодорожные билеты, билеты для проезда городским и </w:t>
      </w:r>
      <w:r w:rsidR="000B7DF3" w:rsidRPr="004D332E">
        <w:rPr>
          <w:rFonts w:ascii="Times New Roman" w:hAnsi="Times New Roman" w:cs="Times New Roman"/>
          <w:sz w:val="28"/>
          <w:szCs w:val="28"/>
        </w:rPr>
        <w:t>пригородным транспортом.</w:t>
      </w:r>
    </w:p>
    <w:p w:rsidR="000B7DF3" w:rsidRPr="004D332E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32E">
        <w:rPr>
          <w:rFonts w:ascii="Times New Roman" w:hAnsi="Times New Roman" w:cs="Times New Roman"/>
          <w:sz w:val="28"/>
          <w:szCs w:val="28"/>
        </w:rPr>
        <w:t>1</w:t>
      </w:r>
      <w:r w:rsidR="004D332E" w:rsidRPr="004D332E">
        <w:rPr>
          <w:rFonts w:ascii="Times New Roman" w:hAnsi="Times New Roman" w:cs="Times New Roman"/>
          <w:sz w:val="28"/>
          <w:szCs w:val="28"/>
        </w:rPr>
        <w:t>2</w:t>
      </w:r>
      <w:r w:rsidRPr="004D332E">
        <w:rPr>
          <w:rFonts w:ascii="Times New Roman" w:hAnsi="Times New Roman" w:cs="Times New Roman"/>
          <w:sz w:val="28"/>
          <w:szCs w:val="28"/>
        </w:rPr>
        <w:t>. Услуги по найму жилых помещений, связанные со служебными командировками.</w:t>
      </w:r>
    </w:p>
    <w:p w:rsidR="00B24E34" w:rsidRPr="004D332E" w:rsidRDefault="000B7DF3" w:rsidP="00B24E34">
      <w:pPr>
        <w:tabs>
          <w:tab w:val="num" w:pos="1418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2E">
        <w:rPr>
          <w:rFonts w:ascii="Times New Roman" w:hAnsi="Times New Roman" w:cs="Times New Roman"/>
          <w:sz w:val="28"/>
          <w:szCs w:val="28"/>
        </w:rPr>
        <w:t>1</w:t>
      </w:r>
      <w:r w:rsidR="004D332E" w:rsidRPr="004D332E">
        <w:rPr>
          <w:rFonts w:ascii="Times New Roman" w:hAnsi="Times New Roman" w:cs="Times New Roman"/>
          <w:sz w:val="28"/>
          <w:szCs w:val="28"/>
        </w:rPr>
        <w:t>3</w:t>
      </w:r>
      <w:r w:rsidRPr="004D332E">
        <w:rPr>
          <w:rFonts w:ascii="Times New Roman" w:hAnsi="Times New Roman" w:cs="Times New Roman"/>
          <w:sz w:val="28"/>
          <w:szCs w:val="28"/>
        </w:rPr>
        <w:t xml:space="preserve">. </w:t>
      </w:r>
      <w:r w:rsidR="00B24E34" w:rsidRPr="004D332E">
        <w:rPr>
          <w:rFonts w:ascii="Times New Roman" w:eastAsia="Calibri" w:hAnsi="Times New Roman" w:cs="Times New Roman"/>
          <w:sz w:val="28"/>
          <w:szCs w:val="28"/>
        </w:rPr>
        <w:t xml:space="preserve"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спортивных и физкультурных мероприятиях, проводимых за пределами </w:t>
      </w:r>
      <w:r w:rsidR="00B24E34" w:rsidRPr="004D332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4D332E">
        <w:rPr>
          <w:rFonts w:ascii="Times New Roman" w:hAnsi="Times New Roman" w:cs="Times New Roman"/>
          <w:sz w:val="28"/>
          <w:szCs w:val="28"/>
        </w:rPr>
        <w:t>4</w:t>
      </w:r>
      <w:r w:rsidRPr="00D37954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4D332E">
        <w:rPr>
          <w:rFonts w:ascii="Times New Roman" w:hAnsi="Times New Roman" w:cs="Times New Roman"/>
          <w:sz w:val="28"/>
          <w:szCs w:val="28"/>
        </w:rPr>
        <w:t>5</w:t>
      </w:r>
      <w:r w:rsidRPr="00D37954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4D332E">
        <w:rPr>
          <w:rFonts w:ascii="Times New Roman" w:hAnsi="Times New Roman" w:cs="Times New Roman"/>
          <w:sz w:val="28"/>
          <w:szCs w:val="28"/>
        </w:rPr>
        <w:t>6</w:t>
      </w:r>
      <w:r w:rsidRPr="00D37954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0B7DF3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B7DF3" w:rsidRPr="00D37954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к инженерным сетям </w:t>
      </w:r>
      <w:proofErr w:type="spellStart"/>
      <w:r w:rsidR="000B7DF3" w:rsidRPr="00D3795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B7DF3" w:rsidRPr="00D37954">
        <w:rPr>
          <w:rFonts w:ascii="Times New Roman" w:hAnsi="Times New Roman" w:cs="Times New Roman"/>
          <w:sz w:val="28"/>
          <w:szCs w:val="28"/>
        </w:rPr>
        <w:t>-, тепло-, водоснабжения и канализации, а также получение технических условий на проектирование.</w:t>
      </w:r>
    </w:p>
    <w:p w:rsidR="000B7DF3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0B7DF3" w:rsidRPr="00D37954">
        <w:rPr>
          <w:rFonts w:ascii="Times New Roman" w:hAnsi="Times New Roman" w:cs="Times New Roman"/>
          <w:sz w:val="28"/>
          <w:szCs w:val="28"/>
        </w:rPr>
        <w:t xml:space="preserve">. Получение технических условий на технологическое присоединение к инженерным сетям </w:t>
      </w:r>
      <w:proofErr w:type="spellStart"/>
      <w:r w:rsidR="000B7DF3" w:rsidRPr="00D3795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B7DF3" w:rsidRPr="00D37954">
        <w:rPr>
          <w:rFonts w:ascii="Times New Roman" w:hAnsi="Times New Roman" w:cs="Times New Roman"/>
          <w:sz w:val="28"/>
          <w:szCs w:val="28"/>
        </w:rPr>
        <w:t>-, водоснабжения, монтаж узлов учета расхода холодной воды, приборов учета электрической энергии.</w:t>
      </w:r>
    </w:p>
    <w:p w:rsidR="000B7DF3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B7DF3" w:rsidRPr="00D37954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 w:rsidR="004D332E">
        <w:rPr>
          <w:rFonts w:ascii="Times New Roman" w:hAnsi="Times New Roman" w:cs="Times New Roman"/>
          <w:sz w:val="28"/>
          <w:szCs w:val="28"/>
        </w:rPr>
        <w:t>0</w:t>
      </w:r>
      <w:r w:rsidRPr="00D37954">
        <w:rPr>
          <w:rFonts w:ascii="Times New Roman" w:hAnsi="Times New Roman" w:cs="Times New Roman"/>
          <w:sz w:val="28"/>
          <w:szCs w:val="28"/>
        </w:rPr>
        <w:t>. Услуги по</w:t>
      </w:r>
      <w:r w:rsidR="001808AD" w:rsidRPr="00D37954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Pr="00D37954">
        <w:rPr>
          <w:rFonts w:ascii="Times New Roman" w:hAnsi="Times New Roman" w:cs="Times New Roman"/>
          <w:sz w:val="28"/>
          <w:szCs w:val="28"/>
        </w:rPr>
        <w:t>государственной экспертиз</w:t>
      </w:r>
      <w:r w:rsidR="001808AD" w:rsidRPr="00D37954">
        <w:rPr>
          <w:rFonts w:ascii="Times New Roman" w:hAnsi="Times New Roman" w:cs="Times New Roman"/>
          <w:sz w:val="28"/>
          <w:szCs w:val="28"/>
        </w:rPr>
        <w:t>ы</w:t>
      </w:r>
      <w:r w:rsidRPr="00D37954">
        <w:rPr>
          <w:rFonts w:ascii="Times New Roman" w:hAnsi="Times New Roman" w:cs="Times New Roman"/>
          <w:sz w:val="28"/>
          <w:szCs w:val="28"/>
        </w:rPr>
        <w:t xml:space="preserve"> проектной документации и услуги по проведению проверки сметной стоимости объектов капитального строительства.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 w:rsidR="004D332E">
        <w:rPr>
          <w:rFonts w:ascii="Times New Roman" w:hAnsi="Times New Roman" w:cs="Times New Roman"/>
          <w:sz w:val="28"/>
          <w:szCs w:val="28"/>
        </w:rPr>
        <w:t>1</w:t>
      </w:r>
      <w:r w:rsidRPr="00D37954">
        <w:rPr>
          <w:rFonts w:ascii="Times New Roman" w:hAnsi="Times New Roman" w:cs="Times New Roman"/>
          <w:sz w:val="28"/>
          <w:szCs w:val="28"/>
        </w:rPr>
        <w:t>.  Услуги государственной экологической экспертизы.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 w:rsidR="004D332E">
        <w:rPr>
          <w:rFonts w:ascii="Times New Roman" w:hAnsi="Times New Roman" w:cs="Times New Roman"/>
          <w:sz w:val="28"/>
          <w:szCs w:val="28"/>
        </w:rPr>
        <w:t>2</w:t>
      </w:r>
      <w:r w:rsidRPr="00D37954">
        <w:rPr>
          <w:rFonts w:ascii="Times New Roman" w:hAnsi="Times New Roman" w:cs="Times New Roman"/>
          <w:sz w:val="28"/>
          <w:szCs w:val="28"/>
        </w:rPr>
        <w:t>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1808AD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B07">
        <w:rPr>
          <w:rFonts w:ascii="Times New Roman" w:hAnsi="Times New Roman" w:cs="Times New Roman"/>
          <w:sz w:val="28"/>
          <w:szCs w:val="28"/>
        </w:rPr>
        <w:t>3</w:t>
      </w:r>
      <w:r w:rsidR="001808AD" w:rsidRPr="00D37954">
        <w:rPr>
          <w:rFonts w:ascii="Times New Roman" w:hAnsi="Times New Roman" w:cs="Times New Roman"/>
          <w:sz w:val="28"/>
          <w:szCs w:val="28"/>
        </w:rPr>
        <w:t>. Услуги по организации отдыха и оздоровления детей.</w:t>
      </w:r>
    </w:p>
    <w:p w:rsidR="000B7DF3" w:rsidRPr="00D37954" w:rsidRDefault="000B7DF3" w:rsidP="000B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B7DF3" w:rsidRPr="00D37954" w:rsidRDefault="000B7DF3" w:rsidP="000B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sectPr w:rsidR="000B7DF3" w:rsidRPr="00D37954" w:rsidSect="005C0CA4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16" w:rsidRDefault="00832216" w:rsidP="00787F31">
      <w:pPr>
        <w:spacing w:after="0" w:line="240" w:lineRule="auto"/>
      </w:pPr>
      <w:r>
        <w:separator/>
      </w:r>
    </w:p>
  </w:endnote>
  <w:endnote w:type="continuationSeparator" w:id="0">
    <w:p w:rsidR="00832216" w:rsidRDefault="00832216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16" w:rsidRDefault="00832216" w:rsidP="00787F31">
      <w:pPr>
        <w:spacing w:after="0" w:line="240" w:lineRule="auto"/>
      </w:pPr>
      <w:r>
        <w:separator/>
      </w:r>
    </w:p>
  </w:footnote>
  <w:footnote w:type="continuationSeparator" w:id="0">
    <w:p w:rsidR="00832216" w:rsidRDefault="00832216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832216" w:rsidRDefault="00FB17CB">
        <w:pPr>
          <w:pStyle w:val="a9"/>
          <w:jc w:val="center"/>
        </w:pPr>
        <w:fldSimple w:instr=" PAGE   \* MERGEFORMAT ">
          <w:r w:rsidR="00FB2850">
            <w:rPr>
              <w:noProof/>
            </w:rPr>
            <w:t>2</w:t>
          </w:r>
        </w:fldSimple>
      </w:p>
    </w:sdtContent>
  </w:sdt>
  <w:p w:rsidR="00832216" w:rsidRDefault="008322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42CD4"/>
    <w:rsid w:val="00057DB5"/>
    <w:rsid w:val="00057FCB"/>
    <w:rsid w:val="00071B14"/>
    <w:rsid w:val="000B7DF3"/>
    <w:rsid w:val="000D68E8"/>
    <w:rsid w:val="00126FAA"/>
    <w:rsid w:val="00137AAE"/>
    <w:rsid w:val="00155D48"/>
    <w:rsid w:val="001808AD"/>
    <w:rsid w:val="001B116F"/>
    <w:rsid w:val="001C1706"/>
    <w:rsid w:val="00210DA1"/>
    <w:rsid w:val="00212D81"/>
    <w:rsid w:val="00226D21"/>
    <w:rsid w:val="00271992"/>
    <w:rsid w:val="0027552C"/>
    <w:rsid w:val="002B0806"/>
    <w:rsid w:val="002D7674"/>
    <w:rsid w:val="002F75D2"/>
    <w:rsid w:val="00301BE1"/>
    <w:rsid w:val="00357672"/>
    <w:rsid w:val="00397764"/>
    <w:rsid w:val="00397EA2"/>
    <w:rsid w:val="003A00B7"/>
    <w:rsid w:val="003F6134"/>
    <w:rsid w:val="00400F01"/>
    <w:rsid w:val="00416C14"/>
    <w:rsid w:val="004836FD"/>
    <w:rsid w:val="004D332E"/>
    <w:rsid w:val="004D43B1"/>
    <w:rsid w:val="004E569E"/>
    <w:rsid w:val="004F1A4B"/>
    <w:rsid w:val="005402DD"/>
    <w:rsid w:val="005504A1"/>
    <w:rsid w:val="00555FA1"/>
    <w:rsid w:val="0058799C"/>
    <w:rsid w:val="005C0CA4"/>
    <w:rsid w:val="005C4113"/>
    <w:rsid w:val="005F27CF"/>
    <w:rsid w:val="0063142D"/>
    <w:rsid w:val="00674D0E"/>
    <w:rsid w:val="00681282"/>
    <w:rsid w:val="00686B2F"/>
    <w:rsid w:val="006A1F36"/>
    <w:rsid w:val="006D0B18"/>
    <w:rsid w:val="006F5D0B"/>
    <w:rsid w:val="00734A08"/>
    <w:rsid w:val="00742B07"/>
    <w:rsid w:val="00761F68"/>
    <w:rsid w:val="00787F31"/>
    <w:rsid w:val="007A7458"/>
    <w:rsid w:val="007B2BC0"/>
    <w:rsid w:val="007C526A"/>
    <w:rsid w:val="007C5DFB"/>
    <w:rsid w:val="0081492F"/>
    <w:rsid w:val="00832216"/>
    <w:rsid w:val="00841845"/>
    <w:rsid w:val="00852671"/>
    <w:rsid w:val="00856F47"/>
    <w:rsid w:val="00867312"/>
    <w:rsid w:val="0088598F"/>
    <w:rsid w:val="00886402"/>
    <w:rsid w:val="008A020E"/>
    <w:rsid w:val="008C080B"/>
    <w:rsid w:val="008C4676"/>
    <w:rsid w:val="00905DE5"/>
    <w:rsid w:val="00930973"/>
    <w:rsid w:val="00964483"/>
    <w:rsid w:val="009B3EAF"/>
    <w:rsid w:val="009D5C78"/>
    <w:rsid w:val="009E06A9"/>
    <w:rsid w:val="009E4568"/>
    <w:rsid w:val="00A018A3"/>
    <w:rsid w:val="00A3096E"/>
    <w:rsid w:val="00A515D3"/>
    <w:rsid w:val="00A60477"/>
    <w:rsid w:val="00A75865"/>
    <w:rsid w:val="00A919FB"/>
    <w:rsid w:val="00B11ECB"/>
    <w:rsid w:val="00B24E34"/>
    <w:rsid w:val="00B325BC"/>
    <w:rsid w:val="00B55EA0"/>
    <w:rsid w:val="00B869EE"/>
    <w:rsid w:val="00BB7FAC"/>
    <w:rsid w:val="00BD1BD3"/>
    <w:rsid w:val="00BD633F"/>
    <w:rsid w:val="00BE1B91"/>
    <w:rsid w:val="00BE1CCA"/>
    <w:rsid w:val="00BE4844"/>
    <w:rsid w:val="00BF1154"/>
    <w:rsid w:val="00C304E7"/>
    <w:rsid w:val="00C46CBB"/>
    <w:rsid w:val="00C630CC"/>
    <w:rsid w:val="00C71134"/>
    <w:rsid w:val="00C851D2"/>
    <w:rsid w:val="00CA1D66"/>
    <w:rsid w:val="00CC2EBA"/>
    <w:rsid w:val="00CE4336"/>
    <w:rsid w:val="00CF7F47"/>
    <w:rsid w:val="00D37954"/>
    <w:rsid w:val="00D46852"/>
    <w:rsid w:val="00D47872"/>
    <w:rsid w:val="00D71F13"/>
    <w:rsid w:val="00D86271"/>
    <w:rsid w:val="00DC2A9A"/>
    <w:rsid w:val="00E20D21"/>
    <w:rsid w:val="00E210C4"/>
    <w:rsid w:val="00E252DD"/>
    <w:rsid w:val="00E32C26"/>
    <w:rsid w:val="00E41CB3"/>
    <w:rsid w:val="00E63999"/>
    <w:rsid w:val="00E94B6A"/>
    <w:rsid w:val="00E97D07"/>
    <w:rsid w:val="00EB3A7A"/>
    <w:rsid w:val="00EE0189"/>
    <w:rsid w:val="00EE01C2"/>
    <w:rsid w:val="00F00490"/>
    <w:rsid w:val="00F0278A"/>
    <w:rsid w:val="00F36B46"/>
    <w:rsid w:val="00FB17CB"/>
    <w:rsid w:val="00FB2850"/>
    <w:rsid w:val="00FB2F2B"/>
    <w:rsid w:val="00FC06B4"/>
    <w:rsid w:val="00FC0B08"/>
    <w:rsid w:val="00FD0ED9"/>
    <w:rsid w:val="00F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783AFBEDB2E2A863E2D7FCE36A001D7643F3E7C55621647BFD4F5761P4w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66ED1264892F35B0428E3ECA7F0F55B8493BE68F645A5A47A81393791714F8l7a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84CEB2A16C7E8A83C9548AF6FFB66A816C16CE6E19D06B3D48273261B2A175D90EB15DC925868DBADAA9E37z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5B7395E2162F6E40748D477C600E7690C68F076168C3455AAA17AE3CAF2ED2DECBDAC4CCB4D44A3EF2DF94Cb0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50E94-BD35-44D0-9471-CAFF4BC8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petlahova</cp:lastModifiedBy>
  <cp:revision>8</cp:revision>
  <cp:lastPrinted>2019-12-17T04:56:00Z</cp:lastPrinted>
  <dcterms:created xsi:type="dcterms:W3CDTF">2019-12-10T07:19:00Z</dcterms:created>
  <dcterms:modified xsi:type="dcterms:W3CDTF">2019-12-25T01:26:00Z</dcterms:modified>
</cp:coreProperties>
</file>