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6539A3">
        <w:rPr>
          <w:rFonts w:ascii="Times New Roman" w:hAnsi="Times New Roman"/>
          <w:sz w:val="28"/>
          <w:szCs w:val="28"/>
        </w:rPr>
        <w:t>18</w:t>
      </w:r>
      <w:r w:rsidR="00CB1AD7">
        <w:rPr>
          <w:rFonts w:ascii="Times New Roman" w:hAnsi="Times New Roman"/>
          <w:sz w:val="28"/>
          <w:szCs w:val="28"/>
        </w:rPr>
        <w:t xml:space="preserve"> </w:t>
      </w:r>
      <w:r w:rsidR="009408B4">
        <w:rPr>
          <w:rFonts w:ascii="Times New Roman" w:hAnsi="Times New Roman"/>
          <w:sz w:val="28"/>
          <w:szCs w:val="28"/>
        </w:rPr>
        <w:t>ноября</w:t>
      </w:r>
      <w:r w:rsidR="00443D5B">
        <w:rPr>
          <w:rFonts w:ascii="Times New Roman" w:hAnsi="Times New Roman"/>
          <w:sz w:val="28"/>
          <w:szCs w:val="28"/>
        </w:rPr>
        <w:t xml:space="preserve">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6754E4" w:rsidRPr="000377A8">
        <w:rPr>
          <w:rFonts w:ascii="Times New Roman" w:hAnsi="Times New Roman"/>
          <w:sz w:val="28"/>
          <w:szCs w:val="28"/>
        </w:rPr>
        <w:t>9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6539A3">
        <w:rPr>
          <w:rFonts w:ascii="Times New Roman" w:hAnsi="Times New Roman"/>
          <w:sz w:val="28"/>
          <w:szCs w:val="28"/>
        </w:rPr>
        <w:t>2346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443D5B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443D5B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514" w:rsidRPr="00662F20" w:rsidRDefault="0082669F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443D5B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443D5B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247C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3D5B" w:rsidRPr="009C78DC" w:rsidTr="00443D5B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443D5B">
        <w:tc>
          <w:tcPr>
            <w:tcW w:w="1643" w:type="pct"/>
            <w:vAlign w:val="center"/>
          </w:tcPr>
          <w:p w:rsidR="00B27773" w:rsidRPr="00B01CC7" w:rsidRDefault="007A0629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286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443D5B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74</w:t>
            </w:r>
            <w:r w:rsidR="007B2C6F">
              <w:rPr>
                <w:rFonts w:ascii="Times New Roman" w:hAnsi="Times New Roman"/>
                <w:sz w:val="24"/>
                <w:szCs w:val="24"/>
              </w:rPr>
              <w:t> </w:t>
            </w:r>
            <w:r w:rsidR="006A76EA">
              <w:rPr>
                <w:rFonts w:ascii="Times New Roman" w:hAnsi="Times New Roman"/>
                <w:sz w:val="24"/>
                <w:szCs w:val="24"/>
              </w:rPr>
              <w:t>984</w:t>
            </w:r>
            <w:r w:rsidR="007B2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423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5966D9">
              <w:rPr>
                <w:rFonts w:ascii="Times New Roman" w:hAnsi="Times New Roman"/>
                <w:sz w:val="24"/>
                <w:szCs w:val="24"/>
              </w:rPr>
              <w:t>004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900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529</w:t>
            </w:r>
            <w:r w:rsidR="006A76EA">
              <w:rPr>
                <w:rFonts w:ascii="Times New Roman" w:hAnsi="Times New Roman"/>
                <w:sz w:val="24"/>
                <w:szCs w:val="24"/>
              </w:rPr>
              <w:t> </w:t>
            </w:r>
            <w:r w:rsidR="005966D9">
              <w:rPr>
                <w:rFonts w:ascii="Times New Roman" w:hAnsi="Times New Roman"/>
                <w:sz w:val="24"/>
                <w:szCs w:val="24"/>
              </w:rPr>
              <w:t>500</w:t>
            </w:r>
            <w:r w:rsidR="006A76EA">
              <w:rPr>
                <w:rFonts w:ascii="Times New Roman" w:hAnsi="Times New Roman"/>
                <w:sz w:val="24"/>
                <w:szCs w:val="24"/>
              </w:rPr>
              <w:t>,</w:t>
            </w:r>
            <w:r w:rsidR="007B2C6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72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979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523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A76EA">
              <w:rPr>
                <w:rFonts w:ascii="Times New Roman" w:hAnsi="Times New Roman"/>
                <w:sz w:val="24"/>
                <w:szCs w:val="24"/>
              </w:rPr>
              <w:t>24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6A76EA">
              <w:rPr>
                <w:rFonts w:ascii="Times New Roman" w:hAnsi="Times New Roman"/>
                <w:sz w:val="24"/>
                <w:szCs w:val="24"/>
              </w:rPr>
              <w:t>6</w:t>
            </w:r>
            <w:r w:rsidR="002F4103">
              <w:rPr>
                <w:rFonts w:ascii="Times New Roman" w:hAnsi="Times New Roman"/>
                <w:sz w:val="24"/>
                <w:szCs w:val="24"/>
              </w:rPr>
              <w:t>59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841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2F4103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24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159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24 159 841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443D5B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 xml:space="preserve">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 xml:space="preserve">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443D5B">
        <w:rPr>
          <w:sz w:val="28"/>
          <w:szCs w:val="28"/>
        </w:rPr>
        <w:t>13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443D5B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№ </w:t>
      </w:r>
      <w:r w:rsidR="00443D5B">
        <w:rPr>
          <w:sz w:val="28"/>
          <w:szCs w:val="28"/>
        </w:rPr>
        <w:t>40</w:t>
      </w:r>
      <w:r w:rsidR="00573463" w:rsidRPr="00824DA4">
        <w:rPr>
          <w:sz w:val="28"/>
          <w:szCs w:val="28"/>
        </w:rPr>
        <w:t>-</w:t>
      </w:r>
      <w:r w:rsidR="00443D5B">
        <w:rPr>
          <w:sz w:val="28"/>
          <w:szCs w:val="28"/>
        </w:rPr>
        <w:t>206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443D5B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 xml:space="preserve"> год и плановый период 20</w:t>
      </w:r>
      <w:r w:rsidR="00443D5B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>-20</w:t>
      </w:r>
      <w:r w:rsidR="00443D5B">
        <w:rPr>
          <w:sz w:val="28"/>
          <w:szCs w:val="28"/>
        </w:rPr>
        <w:t>21</w:t>
      </w:r>
      <w:r w:rsidR="00573463" w:rsidRPr="00824DA4">
        <w:rPr>
          <w:sz w:val="28"/>
          <w:szCs w:val="28"/>
        </w:rPr>
        <w:t xml:space="preserve"> годов»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443D5B">
        <w:rPr>
          <w:sz w:val="28"/>
          <w:szCs w:val="28"/>
        </w:rPr>
        <w:t>9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  <w:proofErr w:type="gramEnd"/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B01CC7">
      <w:pPr>
        <w:pStyle w:val="a6"/>
        <w:widowControl w:val="0"/>
        <w:spacing w:after="0" w:line="240" w:lineRule="auto"/>
        <w:ind w:left="0" w:firstLine="540"/>
        <w:jc w:val="center"/>
        <w:rPr>
          <w:rFonts w:ascii="Times New Roman" w:hAnsi="Times New Roman"/>
          <w:sz w:val="28"/>
          <w:szCs w:val="28"/>
        </w:rPr>
      </w:pPr>
    </w:p>
    <w:p w:rsidR="00B01CC7" w:rsidRPr="007D101E" w:rsidRDefault="00FD03E3" w:rsidP="00B01CC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</w:t>
      </w:r>
      <w:r w:rsidR="00B01CC7" w:rsidRPr="007D101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>обеспечения первичных средств 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proofErr w:type="gramEnd"/>
    </w:p>
    <w:p w:rsidR="007E5397" w:rsidRDefault="007E5397" w:rsidP="00B01C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B01CC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B01CC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101E">
        <w:rPr>
          <w:sz w:val="28"/>
          <w:szCs w:val="28"/>
        </w:rPr>
        <w:t>риоритеты</w:t>
      </w:r>
      <w:r>
        <w:rPr>
          <w:sz w:val="28"/>
          <w:szCs w:val="28"/>
        </w:rPr>
        <w:t xml:space="preserve"> </w:t>
      </w:r>
      <w:r w:rsidRPr="007D101E">
        <w:rPr>
          <w:sz w:val="28"/>
          <w:szCs w:val="28"/>
        </w:rPr>
        <w:t xml:space="preserve">и цели социально-экономического </w:t>
      </w:r>
      <w:r>
        <w:rPr>
          <w:sz w:val="28"/>
          <w:szCs w:val="28"/>
        </w:rPr>
        <w:t xml:space="preserve">в области </w:t>
      </w:r>
      <w:r w:rsidRPr="007D101E">
        <w:rPr>
          <w:sz w:val="28"/>
          <w:szCs w:val="28"/>
        </w:rPr>
        <w:t>развития</w:t>
      </w:r>
      <w:r>
        <w:rPr>
          <w:sz w:val="28"/>
          <w:szCs w:val="28"/>
        </w:rPr>
        <w:t>:</w:t>
      </w:r>
    </w:p>
    <w:p w:rsidR="00881A6E" w:rsidRPr="00800DBD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Прогнозирование, минимизация последствий</w:t>
      </w:r>
      <w:r w:rsidRPr="00800DBD">
        <w:rPr>
          <w:sz w:val="28"/>
          <w:szCs w:val="28"/>
        </w:rPr>
        <w:t xml:space="preserve"> чрезвычайны</w:t>
      </w:r>
      <w:r>
        <w:rPr>
          <w:sz w:val="28"/>
          <w:szCs w:val="28"/>
        </w:rPr>
        <w:t>х</w:t>
      </w:r>
      <w:r w:rsidRPr="00800DBD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й природного и техногенного характера.</w:t>
      </w:r>
    </w:p>
    <w:p w:rsidR="00881A6E" w:rsidRPr="0032692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286D84" w:rsidRPr="00286D84" w:rsidRDefault="001F68D4" w:rsidP="00286D84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286D8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Pr="00800DBD" w:rsidRDefault="00881A6E" w:rsidP="00E6274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E6274E" w:rsidRPr="007D3295" w:rsidRDefault="00E6274E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Отдельный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мероприятия муниципальной программой не предусмотрены.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43D5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 xml:space="preserve">населения ЗАТО Железногорск, попадающего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1A6E" w:rsidRPr="00E47746" w:rsidRDefault="00881A6E" w:rsidP="00881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B4292B" w:rsidRPr="00776DDC" w:rsidRDefault="00286D84" w:rsidP="00E2532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E25324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324" w:rsidRPr="00E25324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5324">
        <w:rPr>
          <w:rFonts w:ascii="Times New Roman" w:hAnsi="Times New Roman" w:cs="Times New Roman"/>
          <w:sz w:val="28"/>
          <w:szCs w:val="28"/>
        </w:rPr>
        <w:t>6</w:t>
      </w:r>
      <w:r w:rsidR="00B4292B" w:rsidRPr="00E25324">
        <w:rPr>
          <w:rFonts w:ascii="Times New Roman" w:hAnsi="Times New Roman" w:cs="Times New Roman"/>
          <w:sz w:val="28"/>
          <w:szCs w:val="28"/>
        </w:rPr>
        <w:t>.</w:t>
      </w:r>
      <w:r w:rsidRPr="00E25324">
        <w:rPr>
          <w:rFonts w:ascii="Times New Roman" w:hAnsi="Times New Roman" w:cs="Times New Roman"/>
          <w:sz w:val="28"/>
          <w:szCs w:val="28"/>
        </w:rPr>
        <w:t>2.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 </w:t>
      </w:r>
      <w:r w:rsidRPr="00E25324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E25324" w:rsidRPr="00E25324" w:rsidRDefault="00E25324" w:rsidP="00E2532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A64" w:rsidRPr="00E91D45" w:rsidRDefault="004C0A6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4C0A64" w:rsidRPr="00E91D45" w:rsidRDefault="004C0A6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A64" w:rsidRPr="00E91D45" w:rsidRDefault="004C0A6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4C0A64" w:rsidRPr="00E91D45" w:rsidRDefault="004C0A6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7A0629">
        <w:pPr>
          <w:pStyle w:val="af0"/>
          <w:jc w:val="center"/>
        </w:pPr>
        <w:fldSimple w:instr=" PAGE   \* MERGEFORMAT ">
          <w:r w:rsidR="006539A3">
            <w:rPr>
              <w:noProof/>
            </w:rPr>
            <w:t>8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3E"/>
    <w:rsid w:val="00401BC8"/>
    <w:rsid w:val="00406076"/>
    <w:rsid w:val="00412EE9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A20"/>
    <w:rsid w:val="00577DA6"/>
    <w:rsid w:val="005817C4"/>
    <w:rsid w:val="0059584A"/>
    <w:rsid w:val="00596165"/>
    <w:rsid w:val="005966D9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539A3"/>
    <w:rsid w:val="00661C8E"/>
    <w:rsid w:val="006629D7"/>
    <w:rsid w:val="00662F20"/>
    <w:rsid w:val="00665491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A76EA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66145"/>
    <w:rsid w:val="007671B2"/>
    <w:rsid w:val="00767522"/>
    <w:rsid w:val="00774727"/>
    <w:rsid w:val="0077640E"/>
    <w:rsid w:val="00776BF4"/>
    <w:rsid w:val="00776DDC"/>
    <w:rsid w:val="00781F3C"/>
    <w:rsid w:val="00782B16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2FB4"/>
    <w:rsid w:val="007F4A09"/>
    <w:rsid w:val="007F6A34"/>
    <w:rsid w:val="007F7315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5D0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2935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3F1F"/>
    <w:rsid w:val="00AE15D6"/>
    <w:rsid w:val="00AF0985"/>
    <w:rsid w:val="00AF1573"/>
    <w:rsid w:val="00B0169A"/>
    <w:rsid w:val="00B01CC7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61E47"/>
    <w:rsid w:val="00E6274E"/>
    <w:rsid w:val="00E63B9E"/>
    <w:rsid w:val="00E64704"/>
    <w:rsid w:val="00E67873"/>
    <w:rsid w:val="00E720F6"/>
    <w:rsid w:val="00E811C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731C2-ED27-44D1-BCCF-2FE8EB37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2716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2019-11-18T01:39:00Z</cp:lastPrinted>
  <dcterms:created xsi:type="dcterms:W3CDTF">2019-11-12T03:50:00Z</dcterms:created>
  <dcterms:modified xsi:type="dcterms:W3CDTF">2019-11-19T07:23:00Z</dcterms:modified>
</cp:coreProperties>
</file>