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700" w:rsidRPr="00B6551D" w:rsidRDefault="004E5BE4" w:rsidP="004E5BE4">
      <w:pPr>
        <w:jc w:val="center"/>
        <w:rPr>
          <w:rFonts w:ascii="Times New Roman" w:hAnsi="Times New Roman"/>
          <w:sz w:val="26"/>
          <w:szCs w:val="26"/>
        </w:rPr>
      </w:pPr>
      <w:r w:rsidRPr="00B6551D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</w:t>
      </w:r>
      <w:r w:rsidR="00CD5700" w:rsidRPr="00B6551D">
        <w:rPr>
          <w:rFonts w:ascii="Times New Roman" w:hAnsi="Times New Roman"/>
          <w:sz w:val="26"/>
          <w:szCs w:val="26"/>
        </w:rPr>
        <w:t xml:space="preserve">Приложение </w:t>
      </w:r>
    </w:p>
    <w:p w:rsidR="00CD5700" w:rsidRPr="00B6551D" w:rsidRDefault="004E5BE4" w:rsidP="004E5BE4">
      <w:pPr>
        <w:jc w:val="center"/>
        <w:rPr>
          <w:rFonts w:ascii="Times New Roman" w:hAnsi="Times New Roman"/>
          <w:sz w:val="26"/>
          <w:szCs w:val="26"/>
        </w:rPr>
      </w:pPr>
      <w:r w:rsidRPr="00B6551D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</w:t>
      </w:r>
      <w:r w:rsidR="00CD5700" w:rsidRPr="00B6551D">
        <w:rPr>
          <w:rFonts w:ascii="Times New Roman" w:hAnsi="Times New Roman"/>
          <w:sz w:val="26"/>
          <w:szCs w:val="26"/>
        </w:rPr>
        <w:t>к постановлению</w:t>
      </w:r>
      <w:r w:rsidRPr="00B6551D">
        <w:rPr>
          <w:rFonts w:ascii="Times New Roman" w:hAnsi="Times New Roman"/>
          <w:sz w:val="26"/>
          <w:szCs w:val="26"/>
        </w:rPr>
        <w:t xml:space="preserve"> </w:t>
      </w:r>
      <w:r w:rsidR="00CD5700" w:rsidRPr="00B6551D">
        <w:rPr>
          <w:rFonts w:ascii="Times New Roman" w:hAnsi="Times New Roman"/>
          <w:sz w:val="26"/>
          <w:szCs w:val="26"/>
        </w:rPr>
        <w:t xml:space="preserve">Администрации </w:t>
      </w:r>
    </w:p>
    <w:p w:rsidR="00CD5700" w:rsidRPr="00B6551D" w:rsidRDefault="004E5BE4" w:rsidP="004E5BE4">
      <w:pPr>
        <w:jc w:val="center"/>
        <w:rPr>
          <w:rFonts w:ascii="Times New Roman" w:hAnsi="Times New Roman"/>
          <w:sz w:val="26"/>
          <w:szCs w:val="26"/>
        </w:rPr>
      </w:pPr>
      <w:r w:rsidRPr="00B6551D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</w:t>
      </w:r>
      <w:r w:rsidR="00CD5700" w:rsidRPr="00B6551D">
        <w:rPr>
          <w:rFonts w:ascii="Times New Roman" w:hAnsi="Times New Roman"/>
          <w:sz w:val="26"/>
          <w:szCs w:val="26"/>
        </w:rPr>
        <w:t>ЗАТО г. Железногорск</w:t>
      </w:r>
    </w:p>
    <w:p w:rsidR="00CD5700" w:rsidRPr="00E91998" w:rsidRDefault="004E5BE4" w:rsidP="004E5BE4">
      <w:pPr>
        <w:jc w:val="center"/>
        <w:rPr>
          <w:rFonts w:ascii="Times New Roman" w:hAnsi="Times New Roman"/>
          <w:sz w:val="26"/>
          <w:szCs w:val="26"/>
        </w:rPr>
      </w:pPr>
      <w:r w:rsidRPr="00B6551D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</w:t>
      </w:r>
      <w:r w:rsidR="00883C9B" w:rsidRPr="00B6551D">
        <w:rPr>
          <w:rFonts w:ascii="Times New Roman" w:hAnsi="Times New Roman"/>
          <w:sz w:val="26"/>
          <w:szCs w:val="26"/>
        </w:rPr>
        <w:t xml:space="preserve">   </w:t>
      </w:r>
      <w:r w:rsidRPr="00B6551D">
        <w:rPr>
          <w:rFonts w:ascii="Times New Roman" w:hAnsi="Times New Roman"/>
          <w:sz w:val="26"/>
          <w:szCs w:val="26"/>
        </w:rPr>
        <w:t xml:space="preserve">              </w:t>
      </w:r>
      <w:r w:rsidR="00E91998">
        <w:rPr>
          <w:rFonts w:ascii="Times New Roman" w:hAnsi="Times New Roman"/>
          <w:sz w:val="26"/>
          <w:szCs w:val="26"/>
          <w:u w:val="single"/>
        </w:rPr>
        <w:t>от 17.05.</w:t>
      </w:r>
      <w:r w:rsidR="00CD5700" w:rsidRPr="00E91998">
        <w:rPr>
          <w:rFonts w:ascii="Times New Roman" w:hAnsi="Times New Roman"/>
          <w:sz w:val="26"/>
          <w:szCs w:val="26"/>
          <w:u w:val="single"/>
        </w:rPr>
        <w:t>2019</w:t>
      </w:r>
      <w:r w:rsidR="00E91998">
        <w:rPr>
          <w:rFonts w:ascii="Times New Roman" w:hAnsi="Times New Roman"/>
          <w:sz w:val="26"/>
          <w:szCs w:val="26"/>
        </w:rPr>
        <w:t xml:space="preserve"> №</w:t>
      </w:r>
      <w:r w:rsidR="00E91998">
        <w:rPr>
          <w:rFonts w:ascii="Times New Roman" w:hAnsi="Times New Roman"/>
          <w:sz w:val="26"/>
          <w:szCs w:val="26"/>
          <w:u w:val="single"/>
        </w:rPr>
        <w:t xml:space="preserve"> 1032</w:t>
      </w:r>
      <w:r w:rsidR="00E91998">
        <w:rPr>
          <w:rFonts w:ascii="Times New Roman" w:hAnsi="Times New Roman"/>
          <w:sz w:val="26"/>
          <w:szCs w:val="26"/>
        </w:rPr>
        <w:t xml:space="preserve"> </w:t>
      </w:r>
    </w:p>
    <w:p w:rsidR="00CD5700" w:rsidRPr="00B6551D" w:rsidRDefault="00CD5700" w:rsidP="00CD5700">
      <w:pPr>
        <w:jc w:val="right"/>
        <w:rPr>
          <w:rFonts w:ascii="Times New Roman" w:hAnsi="Times New Roman"/>
          <w:sz w:val="26"/>
          <w:szCs w:val="26"/>
        </w:rPr>
      </w:pPr>
    </w:p>
    <w:p w:rsidR="00CD5700" w:rsidRPr="00B6551D" w:rsidRDefault="00CD5700" w:rsidP="00CD5700">
      <w:pPr>
        <w:jc w:val="center"/>
        <w:rPr>
          <w:rFonts w:ascii="Times New Roman" w:hAnsi="Times New Roman"/>
          <w:sz w:val="26"/>
          <w:szCs w:val="26"/>
        </w:rPr>
      </w:pPr>
      <w:r w:rsidRPr="00B6551D">
        <w:rPr>
          <w:rFonts w:ascii="Times New Roman" w:hAnsi="Times New Roman"/>
          <w:sz w:val="26"/>
          <w:szCs w:val="26"/>
        </w:rPr>
        <w:t xml:space="preserve">Размер </w:t>
      </w:r>
    </w:p>
    <w:p w:rsidR="00883C9B" w:rsidRPr="00B6551D" w:rsidRDefault="00B6551D" w:rsidP="00CD5700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231523" w:rsidRPr="00B6551D">
        <w:rPr>
          <w:rFonts w:ascii="Times New Roman" w:hAnsi="Times New Roman"/>
          <w:sz w:val="26"/>
          <w:szCs w:val="26"/>
        </w:rPr>
        <w:t>латы</w:t>
      </w:r>
      <w:r w:rsidR="00555C04" w:rsidRPr="00B6551D">
        <w:rPr>
          <w:rFonts w:ascii="Times New Roman" w:hAnsi="Times New Roman"/>
          <w:sz w:val="26"/>
          <w:szCs w:val="26"/>
        </w:rPr>
        <w:t xml:space="preserve"> и </w:t>
      </w:r>
      <w:r w:rsidRPr="00B6551D">
        <w:rPr>
          <w:rFonts w:ascii="Times New Roman" w:hAnsi="Times New Roman"/>
          <w:sz w:val="26"/>
          <w:szCs w:val="26"/>
        </w:rPr>
        <w:t xml:space="preserve">порядок </w:t>
      </w:r>
      <w:r w:rsidR="00555C04" w:rsidRPr="00B6551D">
        <w:rPr>
          <w:rFonts w:ascii="Times New Roman" w:hAnsi="Times New Roman"/>
          <w:sz w:val="26"/>
          <w:szCs w:val="26"/>
        </w:rPr>
        <w:t>ее взимани</w:t>
      </w:r>
      <w:r w:rsidRPr="00B6551D">
        <w:rPr>
          <w:rFonts w:ascii="Times New Roman" w:hAnsi="Times New Roman"/>
          <w:sz w:val="26"/>
          <w:szCs w:val="26"/>
        </w:rPr>
        <w:t>я</w:t>
      </w:r>
      <w:r w:rsidR="00231523" w:rsidRPr="00B6551D">
        <w:rPr>
          <w:rFonts w:ascii="Times New Roman" w:hAnsi="Times New Roman"/>
          <w:sz w:val="26"/>
          <w:szCs w:val="26"/>
        </w:rPr>
        <w:t xml:space="preserve"> за создание семейного захоронения на муниципальных </w:t>
      </w:r>
      <w:r w:rsidR="008B7F4B" w:rsidRPr="00B6551D">
        <w:rPr>
          <w:rFonts w:ascii="Times New Roman" w:hAnsi="Times New Roman"/>
          <w:sz w:val="26"/>
          <w:szCs w:val="26"/>
        </w:rPr>
        <w:t xml:space="preserve"> </w:t>
      </w:r>
      <w:r w:rsidR="00231523" w:rsidRPr="00B6551D">
        <w:rPr>
          <w:rFonts w:ascii="Times New Roman" w:hAnsi="Times New Roman"/>
          <w:sz w:val="26"/>
          <w:szCs w:val="26"/>
        </w:rPr>
        <w:t>кладбищах ЗАТО Железногорск</w:t>
      </w:r>
    </w:p>
    <w:p w:rsidR="009A249F" w:rsidRPr="00B6551D" w:rsidRDefault="009A249F" w:rsidP="00CD5700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Style w:val="a3"/>
        <w:tblW w:w="15310" w:type="dxa"/>
        <w:tblInd w:w="-318" w:type="dxa"/>
        <w:tblLayout w:type="fixed"/>
        <w:tblLook w:val="04A0"/>
      </w:tblPr>
      <w:tblGrid>
        <w:gridCol w:w="2694"/>
        <w:gridCol w:w="2410"/>
        <w:gridCol w:w="1701"/>
        <w:gridCol w:w="1985"/>
        <w:gridCol w:w="1275"/>
        <w:gridCol w:w="1276"/>
        <w:gridCol w:w="1276"/>
        <w:gridCol w:w="1417"/>
        <w:gridCol w:w="1276"/>
      </w:tblGrid>
      <w:tr w:rsidR="00BA03A1" w:rsidRPr="00B6551D" w:rsidTr="00B35A76">
        <w:tc>
          <w:tcPr>
            <w:tcW w:w="2694" w:type="dxa"/>
            <w:vMerge w:val="restart"/>
            <w:vAlign w:val="center"/>
          </w:tcPr>
          <w:p w:rsidR="00BA03A1" w:rsidRPr="00B6551D" w:rsidRDefault="00BA03A1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Кладбище традиционного захоронения</w:t>
            </w:r>
          </w:p>
        </w:tc>
        <w:tc>
          <w:tcPr>
            <w:tcW w:w="2410" w:type="dxa"/>
            <w:vMerge w:val="restart"/>
            <w:vAlign w:val="center"/>
          </w:tcPr>
          <w:p w:rsidR="00BA03A1" w:rsidRPr="00B6551D" w:rsidRDefault="00BA03A1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Кадастровый номер</w:t>
            </w:r>
          </w:p>
        </w:tc>
        <w:tc>
          <w:tcPr>
            <w:tcW w:w="1701" w:type="dxa"/>
            <w:vMerge w:val="restart"/>
            <w:vAlign w:val="center"/>
          </w:tcPr>
          <w:p w:rsidR="00BA03A1" w:rsidRPr="00B6551D" w:rsidRDefault="005C5074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Удельный показатель кадастровой стоимости за 1 кв. м</w:t>
            </w:r>
            <w:r w:rsidR="00FA5099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, руб.*</w:t>
            </w:r>
          </w:p>
        </w:tc>
        <w:tc>
          <w:tcPr>
            <w:tcW w:w="1985" w:type="dxa"/>
            <w:vMerge w:val="restart"/>
            <w:vAlign w:val="center"/>
          </w:tcPr>
          <w:p w:rsidR="00BA03A1" w:rsidRPr="00B6551D" w:rsidRDefault="004E5BE4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П</w:t>
            </w:r>
            <w:r w:rsidR="00883C9B" w:rsidRPr="00B6551D">
              <w:rPr>
                <w:rFonts w:ascii="Times New Roman" w:hAnsi="Times New Roman"/>
                <w:sz w:val="26"/>
                <w:szCs w:val="26"/>
              </w:rPr>
              <w:t>овышающий коэффициент</w:t>
            </w:r>
            <w:r w:rsidR="00D15398" w:rsidRPr="00B6551D">
              <w:rPr>
                <w:rFonts w:ascii="Times New Roman" w:hAnsi="Times New Roman"/>
                <w:sz w:val="26"/>
                <w:szCs w:val="26"/>
              </w:rPr>
              <w:t xml:space="preserve"> (в зависимости от места расположения)</w:t>
            </w:r>
          </w:p>
        </w:tc>
        <w:tc>
          <w:tcPr>
            <w:tcW w:w="6520" w:type="dxa"/>
            <w:gridSpan w:val="5"/>
            <w:vAlign w:val="center"/>
          </w:tcPr>
          <w:p w:rsidR="00BA03A1" w:rsidRPr="00B6551D" w:rsidRDefault="00BA03A1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 xml:space="preserve">Стоимость, руб. </w:t>
            </w:r>
            <w:proofErr w:type="gramStart"/>
            <w:r w:rsidRPr="00B6551D">
              <w:rPr>
                <w:rFonts w:ascii="Times New Roman" w:hAnsi="Times New Roman"/>
                <w:sz w:val="26"/>
                <w:szCs w:val="26"/>
              </w:rPr>
              <w:t>за</w:t>
            </w:r>
            <w:proofErr w:type="gramEnd"/>
          </w:p>
        </w:tc>
      </w:tr>
      <w:tr w:rsidR="00B35A76" w:rsidRPr="00B6551D" w:rsidTr="00B35A76">
        <w:tc>
          <w:tcPr>
            <w:tcW w:w="2694" w:type="dxa"/>
            <w:vMerge/>
            <w:vAlign w:val="center"/>
          </w:tcPr>
          <w:p w:rsidR="00BA03A1" w:rsidRPr="00B6551D" w:rsidRDefault="00BA03A1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BA03A1" w:rsidRPr="00B6551D" w:rsidRDefault="00BA03A1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vAlign w:val="center"/>
          </w:tcPr>
          <w:p w:rsidR="00BA03A1" w:rsidRPr="00B6551D" w:rsidRDefault="00BA03A1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  <w:vAlign w:val="center"/>
          </w:tcPr>
          <w:p w:rsidR="00BA03A1" w:rsidRPr="00B6551D" w:rsidRDefault="00BA03A1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BA03A1" w:rsidRPr="00B6551D" w:rsidRDefault="00BA03A1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7,5 кв</w:t>
            </w:r>
            <w:proofErr w:type="gramStart"/>
            <w:r w:rsidRPr="00B6551D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</w:p>
        </w:tc>
        <w:tc>
          <w:tcPr>
            <w:tcW w:w="1276" w:type="dxa"/>
            <w:vAlign w:val="center"/>
          </w:tcPr>
          <w:p w:rsidR="00BA03A1" w:rsidRPr="00B6551D" w:rsidRDefault="00BA03A1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12,5 кв</w:t>
            </w:r>
            <w:proofErr w:type="gramStart"/>
            <w:r w:rsidRPr="00B6551D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</w:p>
        </w:tc>
        <w:tc>
          <w:tcPr>
            <w:tcW w:w="1276" w:type="dxa"/>
            <w:vAlign w:val="center"/>
          </w:tcPr>
          <w:p w:rsidR="00BA03A1" w:rsidRPr="00B6551D" w:rsidRDefault="00BA03A1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17,5 кв</w:t>
            </w:r>
            <w:proofErr w:type="gramStart"/>
            <w:r w:rsidRPr="00B6551D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</w:p>
        </w:tc>
        <w:tc>
          <w:tcPr>
            <w:tcW w:w="1417" w:type="dxa"/>
            <w:vAlign w:val="center"/>
          </w:tcPr>
          <w:p w:rsidR="00BA03A1" w:rsidRPr="00B6551D" w:rsidRDefault="00BA03A1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22,5 кв</w:t>
            </w:r>
            <w:proofErr w:type="gramStart"/>
            <w:r w:rsidRPr="00B6551D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</w:p>
        </w:tc>
        <w:tc>
          <w:tcPr>
            <w:tcW w:w="1276" w:type="dxa"/>
            <w:vAlign w:val="center"/>
          </w:tcPr>
          <w:p w:rsidR="00BA03A1" w:rsidRPr="00B6551D" w:rsidRDefault="00BA03A1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16,00 кв</w:t>
            </w:r>
            <w:proofErr w:type="gramStart"/>
            <w:r w:rsidRPr="00B6551D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  <w:r w:rsidRPr="00B6551D">
              <w:rPr>
                <w:rFonts w:ascii="Times New Roman" w:hAnsi="Times New Roman"/>
                <w:sz w:val="26"/>
                <w:szCs w:val="26"/>
              </w:rPr>
              <w:t xml:space="preserve"> (склеп)</w:t>
            </w:r>
          </w:p>
        </w:tc>
      </w:tr>
      <w:tr w:rsidR="00B35A76" w:rsidRPr="00B6551D" w:rsidTr="00B35A76">
        <w:trPr>
          <w:trHeight w:val="1625"/>
        </w:trPr>
        <w:tc>
          <w:tcPr>
            <w:tcW w:w="2694" w:type="dxa"/>
            <w:vAlign w:val="center"/>
          </w:tcPr>
          <w:p w:rsidR="001A7C12" w:rsidRPr="00B6551D" w:rsidRDefault="001A7C12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ЗАТО</w:t>
            </w:r>
            <w:r w:rsidR="009A249F" w:rsidRPr="00B6551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6551D">
              <w:rPr>
                <w:rFonts w:ascii="Times New Roman" w:hAnsi="Times New Roman"/>
                <w:sz w:val="26"/>
                <w:szCs w:val="26"/>
              </w:rPr>
              <w:t>Железногорск,</w:t>
            </w:r>
            <w:r w:rsidR="009A249F" w:rsidRPr="00B6551D">
              <w:rPr>
                <w:rFonts w:ascii="Times New Roman" w:hAnsi="Times New Roman"/>
                <w:sz w:val="26"/>
                <w:szCs w:val="26"/>
              </w:rPr>
              <w:t xml:space="preserve"> г</w:t>
            </w:r>
            <w:r w:rsidRPr="00B6551D">
              <w:rPr>
                <w:rFonts w:ascii="Times New Roman" w:hAnsi="Times New Roman"/>
                <w:sz w:val="26"/>
                <w:szCs w:val="26"/>
              </w:rPr>
              <w:t>. Железногорск</w:t>
            </w:r>
            <w:r w:rsidR="00883C9B" w:rsidRPr="00B6551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6551D">
              <w:rPr>
                <w:rFonts w:ascii="Times New Roman" w:hAnsi="Times New Roman"/>
                <w:sz w:val="26"/>
                <w:szCs w:val="26"/>
              </w:rPr>
              <w:t>(</w:t>
            </w:r>
            <w:r w:rsidR="004E5BE4" w:rsidRPr="00B6551D">
              <w:rPr>
                <w:rFonts w:ascii="Times New Roman" w:hAnsi="Times New Roman"/>
                <w:sz w:val="26"/>
                <w:szCs w:val="26"/>
              </w:rPr>
              <w:t xml:space="preserve">Красноярский край, ЗАТО Железногорск, г. Железногорск, примерно в 390 м по направлению на северо-восток от нежилого здания ул. </w:t>
            </w:r>
            <w:proofErr w:type="gramStart"/>
            <w:r w:rsidR="00883C9B" w:rsidRPr="00B6551D">
              <w:rPr>
                <w:rFonts w:ascii="Times New Roman" w:hAnsi="Times New Roman"/>
                <w:sz w:val="26"/>
                <w:szCs w:val="26"/>
              </w:rPr>
              <w:t>Тихая</w:t>
            </w:r>
            <w:proofErr w:type="gramEnd"/>
            <w:r w:rsidR="00883C9B" w:rsidRPr="00B6551D">
              <w:rPr>
                <w:rFonts w:ascii="Times New Roman" w:hAnsi="Times New Roman"/>
                <w:sz w:val="26"/>
                <w:szCs w:val="26"/>
              </w:rPr>
              <w:t>, 6</w:t>
            </w:r>
            <w:r w:rsidRPr="00B6551D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410" w:type="dxa"/>
            <w:vAlign w:val="center"/>
          </w:tcPr>
          <w:p w:rsidR="001A7C12" w:rsidRPr="00B6551D" w:rsidRDefault="001A7C12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24:58:0402001:39</w:t>
            </w:r>
          </w:p>
        </w:tc>
        <w:tc>
          <w:tcPr>
            <w:tcW w:w="1701" w:type="dxa"/>
            <w:vAlign w:val="center"/>
          </w:tcPr>
          <w:p w:rsidR="001A7C12" w:rsidRPr="00B6551D" w:rsidRDefault="001A7C12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1241,94</w:t>
            </w:r>
          </w:p>
        </w:tc>
        <w:tc>
          <w:tcPr>
            <w:tcW w:w="1985" w:type="dxa"/>
            <w:vAlign w:val="center"/>
          </w:tcPr>
          <w:p w:rsidR="001A7C12" w:rsidRPr="00B6551D" w:rsidRDefault="001A7C12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275" w:type="dxa"/>
            <w:vAlign w:val="center"/>
          </w:tcPr>
          <w:p w:rsidR="001A7C12" w:rsidRPr="00B6551D" w:rsidRDefault="001A7C12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37258,20</w:t>
            </w:r>
          </w:p>
        </w:tc>
        <w:tc>
          <w:tcPr>
            <w:tcW w:w="1276" w:type="dxa"/>
            <w:vAlign w:val="center"/>
          </w:tcPr>
          <w:p w:rsidR="001A7C12" w:rsidRPr="00B6551D" w:rsidRDefault="001A7C12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62097,00</w:t>
            </w:r>
          </w:p>
        </w:tc>
        <w:tc>
          <w:tcPr>
            <w:tcW w:w="1276" w:type="dxa"/>
            <w:vAlign w:val="center"/>
          </w:tcPr>
          <w:p w:rsidR="001A7C12" w:rsidRPr="00B6551D" w:rsidRDefault="001A7C12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86935,80</w:t>
            </w:r>
          </w:p>
        </w:tc>
        <w:tc>
          <w:tcPr>
            <w:tcW w:w="1417" w:type="dxa"/>
            <w:vAlign w:val="center"/>
          </w:tcPr>
          <w:p w:rsidR="001A7C12" w:rsidRPr="00B6551D" w:rsidRDefault="001A7C12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111774,60</w:t>
            </w:r>
          </w:p>
        </w:tc>
        <w:tc>
          <w:tcPr>
            <w:tcW w:w="1276" w:type="dxa"/>
            <w:vAlign w:val="center"/>
          </w:tcPr>
          <w:p w:rsidR="001A7C12" w:rsidRPr="00B6551D" w:rsidRDefault="001A7C12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79484,16</w:t>
            </w:r>
          </w:p>
        </w:tc>
      </w:tr>
      <w:tr w:rsidR="00B35A76" w:rsidRPr="00B6551D" w:rsidTr="00B35A76">
        <w:trPr>
          <w:trHeight w:val="791"/>
        </w:trPr>
        <w:tc>
          <w:tcPr>
            <w:tcW w:w="2694" w:type="dxa"/>
            <w:vAlign w:val="center"/>
          </w:tcPr>
          <w:p w:rsidR="00BA03A1" w:rsidRPr="00B6551D" w:rsidRDefault="00AE4EBC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ЗАТО Железногорск,</w:t>
            </w:r>
            <w:r w:rsidR="009A249F" w:rsidRPr="00B6551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A03A1" w:rsidRPr="00B6551D">
              <w:rPr>
                <w:rFonts w:ascii="Times New Roman" w:hAnsi="Times New Roman"/>
                <w:sz w:val="26"/>
                <w:szCs w:val="26"/>
              </w:rPr>
              <w:t>г. Железногорск</w:t>
            </w:r>
            <w:r w:rsidR="009A249F" w:rsidRPr="00B6551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6551D">
              <w:rPr>
                <w:rFonts w:ascii="Times New Roman" w:hAnsi="Times New Roman"/>
                <w:sz w:val="26"/>
                <w:szCs w:val="26"/>
              </w:rPr>
              <w:t>(</w:t>
            </w:r>
            <w:r w:rsidR="004E5BE4" w:rsidRPr="00B6551D">
              <w:rPr>
                <w:rFonts w:ascii="Times New Roman" w:hAnsi="Times New Roman"/>
                <w:sz w:val="26"/>
                <w:szCs w:val="26"/>
              </w:rPr>
              <w:t xml:space="preserve">Красноярский край, ЗАТО Железногорск, г. Железногорск, ул. </w:t>
            </w:r>
            <w:proofErr w:type="gramStart"/>
            <w:r w:rsidR="004E5BE4" w:rsidRPr="00B6551D">
              <w:rPr>
                <w:rFonts w:ascii="Times New Roman" w:hAnsi="Times New Roman"/>
                <w:sz w:val="26"/>
                <w:szCs w:val="26"/>
              </w:rPr>
              <w:t>Тихая</w:t>
            </w:r>
            <w:proofErr w:type="gramEnd"/>
            <w:r w:rsidR="004E5BE4" w:rsidRPr="00B6551D">
              <w:rPr>
                <w:rFonts w:ascii="Times New Roman" w:hAnsi="Times New Roman"/>
                <w:sz w:val="26"/>
                <w:szCs w:val="26"/>
              </w:rPr>
              <w:t>, мусульманское кладбище</w:t>
            </w:r>
            <w:r w:rsidRPr="00B6551D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410" w:type="dxa"/>
            <w:vAlign w:val="center"/>
          </w:tcPr>
          <w:p w:rsidR="00BA03A1" w:rsidRPr="00B6551D" w:rsidRDefault="00AE4EBC" w:rsidP="009A249F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24:58:0302001:3173</w:t>
            </w:r>
          </w:p>
        </w:tc>
        <w:tc>
          <w:tcPr>
            <w:tcW w:w="1701" w:type="dxa"/>
            <w:vAlign w:val="center"/>
          </w:tcPr>
          <w:p w:rsidR="00BA03A1" w:rsidRPr="00B6551D" w:rsidRDefault="00BA03A1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1245,38</w:t>
            </w:r>
          </w:p>
        </w:tc>
        <w:tc>
          <w:tcPr>
            <w:tcW w:w="1985" w:type="dxa"/>
            <w:vAlign w:val="center"/>
          </w:tcPr>
          <w:p w:rsidR="00BA03A1" w:rsidRPr="00B6551D" w:rsidRDefault="00BA03A1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275" w:type="dxa"/>
            <w:vAlign w:val="center"/>
          </w:tcPr>
          <w:p w:rsidR="00BA03A1" w:rsidRPr="00B6551D" w:rsidRDefault="00BA03A1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37361,40</w:t>
            </w:r>
          </w:p>
        </w:tc>
        <w:tc>
          <w:tcPr>
            <w:tcW w:w="1276" w:type="dxa"/>
            <w:vAlign w:val="center"/>
          </w:tcPr>
          <w:p w:rsidR="00BA03A1" w:rsidRPr="00B6551D" w:rsidRDefault="00BA03A1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62269,00</w:t>
            </w:r>
          </w:p>
        </w:tc>
        <w:tc>
          <w:tcPr>
            <w:tcW w:w="1276" w:type="dxa"/>
            <w:vAlign w:val="center"/>
          </w:tcPr>
          <w:p w:rsidR="00BA03A1" w:rsidRPr="00B6551D" w:rsidRDefault="00BA03A1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87176,60</w:t>
            </w:r>
          </w:p>
        </w:tc>
        <w:tc>
          <w:tcPr>
            <w:tcW w:w="1417" w:type="dxa"/>
            <w:vAlign w:val="center"/>
          </w:tcPr>
          <w:p w:rsidR="00BA03A1" w:rsidRPr="00B6551D" w:rsidRDefault="00BA03A1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112084,20</w:t>
            </w:r>
          </w:p>
        </w:tc>
        <w:tc>
          <w:tcPr>
            <w:tcW w:w="1276" w:type="dxa"/>
            <w:vAlign w:val="center"/>
          </w:tcPr>
          <w:p w:rsidR="00BA03A1" w:rsidRPr="00B6551D" w:rsidRDefault="00BA03A1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79704,32</w:t>
            </w:r>
          </w:p>
        </w:tc>
      </w:tr>
      <w:tr w:rsidR="00B35A76" w:rsidRPr="00B6551D" w:rsidTr="00B35A76">
        <w:trPr>
          <w:trHeight w:val="1384"/>
        </w:trPr>
        <w:tc>
          <w:tcPr>
            <w:tcW w:w="2694" w:type="dxa"/>
            <w:vAlign w:val="center"/>
          </w:tcPr>
          <w:p w:rsidR="001A7C12" w:rsidRPr="00B6551D" w:rsidRDefault="001A7C12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B6551D">
              <w:rPr>
                <w:rFonts w:ascii="Times New Roman" w:hAnsi="Times New Roman"/>
                <w:sz w:val="26"/>
                <w:szCs w:val="26"/>
              </w:rPr>
              <w:lastRenderedPageBreak/>
              <w:t>ЗАТО Железногорск,</w:t>
            </w:r>
            <w:r w:rsidR="009A249F" w:rsidRPr="00B6551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6551D">
              <w:rPr>
                <w:rFonts w:ascii="Times New Roman" w:hAnsi="Times New Roman"/>
                <w:sz w:val="26"/>
                <w:szCs w:val="26"/>
              </w:rPr>
              <w:t>п. Подгорный</w:t>
            </w:r>
            <w:r w:rsidR="009A249F" w:rsidRPr="00B6551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955F1" w:rsidRPr="00B6551D">
              <w:rPr>
                <w:rFonts w:ascii="Times New Roman" w:hAnsi="Times New Roman"/>
                <w:sz w:val="26"/>
                <w:szCs w:val="26"/>
              </w:rPr>
              <w:t>(Красноярский край, ЗАТО Железногорск, пос. Подгорный установлено относительно ориентира, расположенного за пределами участка.</w:t>
            </w:r>
            <w:proofErr w:type="gramEnd"/>
            <w:r w:rsidR="008955F1" w:rsidRPr="00B6551D">
              <w:rPr>
                <w:rFonts w:ascii="Times New Roman" w:hAnsi="Times New Roman"/>
                <w:sz w:val="26"/>
                <w:szCs w:val="26"/>
              </w:rPr>
              <w:t xml:space="preserve"> Ориентир жилой дом. Участок находится примерно в 880 м от ориентира по направлению на север. Почтовый адрес ориентира: </w:t>
            </w:r>
            <w:proofErr w:type="gramStart"/>
            <w:r w:rsidR="008955F1" w:rsidRPr="00B6551D">
              <w:rPr>
                <w:rFonts w:ascii="Times New Roman" w:hAnsi="Times New Roman"/>
                <w:sz w:val="26"/>
                <w:szCs w:val="26"/>
              </w:rPr>
              <w:t>Красноярский край, ЗАТО Железногорск, пос. Подгорный, ул. Кировская, 9А</w:t>
            </w:r>
            <w:r w:rsidRPr="00B6551D">
              <w:rPr>
                <w:rFonts w:ascii="Times New Roman" w:hAnsi="Times New Roman"/>
                <w:sz w:val="26"/>
                <w:szCs w:val="26"/>
              </w:rPr>
              <w:t>)</w:t>
            </w:r>
            <w:proofErr w:type="gramEnd"/>
          </w:p>
        </w:tc>
        <w:tc>
          <w:tcPr>
            <w:tcW w:w="2410" w:type="dxa"/>
            <w:vAlign w:val="center"/>
          </w:tcPr>
          <w:p w:rsidR="001A7C12" w:rsidRPr="00B6551D" w:rsidRDefault="001A7C12" w:rsidP="009A249F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24:58:0801001:33</w:t>
            </w:r>
          </w:p>
        </w:tc>
        <w:tc>
          <w:tcPr>
            <w:tcW w:w="1701" w:type="dxa"/>
            <w:vAlign w:val="center"/>
          </w:tcPr>
          <w:p w:rsidR="001A7C12" w:rsidRPr="00B6551D" w:rsidRDefault="009F0416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673,</w:t>
            </w:r>
            <w:r w:rsidR="001A7C12" w:rsidRPr="00B6551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985" w:type="dxa"/>
            <w:vAlign w:val="center"/>
          </w:tcPr>
          <w:p w:rsidR="001A7C12" w:rsidRPr="00B6551D" w:rsidRDefault="001A7C12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275" w:type="dxa"/>
            <w:vAlign w:val="center"/>
          </w:tcPr>
          <w:p w:rsidR="001A7C12" w:rsidRPr="00B6551D" w:rsidRDefault="001A7C12" w:rsidP="00B924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30298</w:t>
            </w:r>
            <w:r w:rsidR="00B924E4" w:rsidRPr="00B6551D">
              <w:rPr>
                <w:rFonts w:ascii="Times New Roman" w:hAnsi="Times New Roman"/>
                <w:sz w:val="26"/>
                <w:szCs w:val="26"/>
              </w:rPr>
              <w:t>,</w:t>
            </w:r>
            <w:r w:rsidRPr="00B6551D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1276" w:type="dxa"/>
            <w:vAlign w:val="center"/>
          </w:tcPr>
          <w:p w:rsidR="001A7C12" w:rsidRPr="00B6551D" w:rsidRDefault="001A7C12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5</w:t>
            </w:r>
            <w:r w:rsidR="00B924E4" w:rsidRPr="00B6551D">
              <w:rPr>
                <w:rFonts w:ascii="Times New Roman" w:hAnsi="Times New Roman"/>
                <w:sz w:val="26"/>
                <w:szCs w:val="26"/>
              </w:rPr>
              <w:t>0497,</w:t>
            </w:r>
            <w:r w:rsidRPr="00B6551D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1276" w:type="dxa"/>
            <w:vAlign w:val="center"/>
          </w:tcPr>
          <w:p w:rsidR="001A7C12" w:rsidRPr="00B6551D" w:rsidRDefault="001A7C12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7</w:t>
            </w:r>
            <w:r w:rsidR="00B924E4" w:rsidRPr="00B6551D">
              <w:rPr>
                <w:rFonts w:ascii="Times New Roman" w:hAnsi="Times New Roman"/>
                <w:sz w:val="26"/>
                <w:szCs w:val="26"/>
              </w:rPr>
              <w:t>0696,</w:t>
            </w:r>
            <w:r w:rsidRPr="00B6551D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1417" w:type="dxa"/>
            <w:vAlign w:val="center"/>
          </w:tcPr>
          <w:p w:rsidR="001A7C12" w:rsidRPr="00B6551D" w:rsidRDefault="001A7C12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9</w:t>
            </w:r>
            <w:r w:rsidR="00B924E4" w:rsidRPr="00B6551D">
              <w:rPr>
                <w:rFonts w:ascii="Times New Roman" w:hAnsi="Times New Roman"/>
                <w:sz w:val="26"/>
                <w:szCs w:val="26"/>
              </w:rPr>
              <w:t>0895,</w:t>
            </w:r>
            <w:r w:rsidRPr="00B6551D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1276" w:type="dxa"/>
            <w:vAlign w:val="center"/>
          </w:tcPr>
          <w:p w:rsidR="001A7C12" w:rsidRPr="00B6551D" w:rsidRDefault="001A7C12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6</w:t>
            </w:r>
            <w:r w:rsidR="00B924E4" w:rsidRPr="00B6551D">
              <w:rPr>
                <w:rFonts w:ascii="Times New Roman" w:hAnsi="Times New Roman"/>
                <w:sz w:val="26"/>
                <w:szCs w:val="26"/>
              </w:rPr>
              <w:t>4636,</w:t>
            </w:r>
            <w:r w:rsidRPr="00B6551D">
              <w:rPr>
                <w:rFonts w:ascii="Times New Roman" w:hAnsi="Times New Roman"/>
                <w:sz w:val="26"/>
                <w:szCs w:val="26"/>
              </w:rPr>
              <w:t>80</w:t>
            </w:r>
          </w:p>
        </w:tc>
      </w:tr>
    </w:tbl>
    <w:p w:rsidR="00B81EF1" w:rsidRPr="00B6551D" w:rsidRDefault="00B81EF1" w:rsidP="00883C9B">
      <w:pPr>
        <w:rPr>
          <w:sz w:val="26"/>
          <w:szCs w:val="26"/>
        </w:rPr>
      </w:pPr>
    </w:p>
    <w:p w:rsidR="0067217B" w:rsidRPr="00B6551D" w:rsidRDefault="00FA5099" w:rsidP="00B6551D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 </w:t>
      </w:r>
      <w:r w:rsidR="005C5074">
        <w:rPr>
          <w:rFonts w:ascii="Times New Roman" w:hAnsi="Times New Roman"/>
          <w:sz w:val="26"/>
          <w:szCs w:val="26"/>
        </w:rPr>
        <w:t xml:space="preserve">Удельный показатель кадастровой стоимости определяется </w:t>
      </w:r>
      <w:r>
        <w:rPr>
          <w:rFonts w:ascii="Times New Roman" w:hAnsi="Times New Roman"/>
          <w:sz w:val="26"/>
          <w:szCs w:val="26"/>
        </w:rPr>
        <w:t>соотношением</w:t>
      </w:r>
      <w:r w:rsidR="005C5074">
        <w:rPr>
          <w:rFonts w:ascii="Times New Roman" w:hAnsi="Times New Roman"/>
          <w:sz w:val="26"/>
          <w:szCs w:val="26"/>
        </w:rPr>
        <w:t xml:space="preserve"> кадастровой стоимости к </w:t>
      </w:r>
      <w:r>
        <w:rPr>
          <w:rFonts w:ascii="Times New Roman" w:hAnsi="Times New Roman"/>
          <w:sz w:val="26"/>
          <w:szCs w:val="26"/>
        </w:rPr>
        <w:t>площади</w:t>
      </w:r>
      <w:r w:rsidR="005C5074">
        <w:rPr>
          <w:rFonts w:ascii="Times New Roman" w:hAnsi="Times New Roman"/>
          <w:sz w:val="26"/>
          <w:szCs w:val="26"/>
        </w:rPr>
        <w:t xml:space="preserve"> земельного </w:t>
      </w:r>
      <w:r>
        <w:rPr>
          <w:rFonts w:ascii="Times New Roman" w:hAnsi="Times New Roman"/>
          <w:sz w:val="26"/>
          <w:szCs w:val="26"/>
        </w:rPr>
        <w:t>у</w:t>
      </w:r>
      <w:r w:rsidR="005C5074">
        <w:rPr>
          <w:rFonts w:ascii="Times New Roman" w:hAnsi="Times New Roman"/>
          <w:sz w:val="26"/>
          <w:szCs w:val="26"/>
        </w:rPr>
        <w:t>частка</w:t>
      </w:r>
      <w:r w:rsidR="00B6551D">
        <w:rPr>
          <w:rFonts w:ascii="Times New Roman" w:hAnsi="Times New Roman"/>
          <w:sz w:val="26"/>
          <w:szCs w:val="26"/>
        </w:rPr>
        <w:t>.</w:t>
      </w:r>
    </w:p>
    <w:p w:rsidR="0067217B" w:rsidRPr="00B6551D" w:rsidRDefault="0067217B" w:rsidP="0067217B">
      <w:pPr>
        <w:spacing w:line="168" w:lineRule="auto"/>
        <w:rPr>
          <w:rFonts w:ascii="Times New Roman" w:hAnsi="Times New Roman"/>
          <w:sz w:val="26"/>
          <w:szCs w:val="26"/>
        </w:rPr>
      </w:pPr>
    </w:p>
    <w:sectPr w:rsidR="0067217B" w:rsidRPr="00B6551D" w:rsidSect="00FA5099">
      <w:pgSz w:w="16838" w:h="11906" w:orient="landscape"/>
      <w:pgMar w:top="568" w:right="962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73245"/>
    <w:multiLevelType w:val="hybridMultilevel"/>
    <w:tmpl w:val="BF4AF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C95136"/>
    <w:multiLevelType w:val="hybridMultilevel"/>
    <w:tmpl w:val="F622F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5700"/>
    <w:rsid w:val="000045D9"/>
    <w:rsid w:val="000F64F6"/>
    <w:rsid w:val="001159D6"/>
    <w:rsid w:val="00186048"/>
    <w:rsid w:val="001A7C12"/>
    <w:rsid w:val="00231523"/>
    <w:rsid w:val="00353DB0"/>
    <w:rsid w:val="003F5330"/>
    <w:rsid w:val="004E5BE4"/>
    <w:rsid w:val="005416A2"/>
    <w:rsid w:val="00555C04"/>
    <w:rsid w:val="005568E7"/>
    <w:rsid w:val="005C5074"/>
    <w:rsid w:val="0067217B"/>
    <w:rsid w:val="006E3162"/>
    <w:rsid w:val="00883C9B"/>
    <w:rsid w:val="008955F1"/>
    <w:rsid w:val="008B7F4B"/>
    <w:rsid w:val="008D5273"/>
    <w:rsid w:val="008E73FB"/>
    <w:rsid w:val="009A249F"/>
    <w:rsid w:val="009F0416"/>
    <w:rsid w:val="00A43BAE"/>
    <w:rsid w:val="00AE4EBC"/>
    <w:rsid w:val="00AE50E1"/>
    <w:rsid w:val="00B22852"/>
    <w:rsid w:val="00B35A76"/>
    <w:rsid w:val="00B6551D"/>
    <w:rsid w:val="00B81EF1"/>
    <w:rsid w:val="00B924E4"/>
    <w:rsid w:val="00BA03A1"/>
    <w:rsid w:val="00C9738E"/>
    <w:rsid w:val="00CD5700"/>
    <w:rsid w:val="00D15398"/>
    <w:rsid w:val="00E771DD"/>
    <w:rsid w:val="00E91998"/>
    <w:rsid w:val="00E966A6"/>
    <w:rsid w:val="00F713C4"/>
    <w:rsid w:val="00FA5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70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57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53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B3341D-DB4E-4A36-B805-99861C125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Судакова</dc:creator>
  <cp:lastModifiedBy>Судакова</cp:lastModifiedBy>
  <cp:revision>2</cp:revision>
  <cp:lastPrinted>2019-05-16T02:50:00Z</cp:lastPrinted>
  <dcterms:created xsi:type="dcterms:W3CDTF">2019-05-20T02:37:00Z</dcterms:created>
  <dcterms:modified xsi:type="dcterms:W3CDTF">2019-05-20T02:37:00Z</dcterms:modified>
</cp:coreProperties>
</file>